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34AAE" w14:textId="077CE83A" w:rsidR="009E0B92" w:rsidRDefault="002A4160">
      <w:pPr>
        <w:spacing w:before="150" w:after="150"/>
        <w:jc w:val="center"/>
      </w:pPr>
      <w:r>
        <w:rPr>
          <w:b/>
          <w:bCs/>
          <w:kern w:val="4"/>
          <w:sz w:val="40"/>
          <w:szCs w:val="40"/>
        </w:rPr>
        <w:t xml:space="preserve">Meeting </w:t>
      </w:r>
      <w:r w:rsidR="00E50A21">
        <w:rPr>
          <w:b/>
          <w:bCs/>
          <w:kern w:val="4"/>
          <w:sz w:val="40"/>
          <w:szCs w:val="40"/>
        </w:rPr>
        <w:t>Minutes</w:t>
      </w:r>
      <w:r>
        <w:rPr>
          <w:b/>
          <w:bCs/>
          <w:kern w:val="4"/>
          <w:sz w:val="40"/>
          <w:szCs w:val="40"/>
        </w:rPr>
        <w:t xml:space="preserve"> for</w:t>
      </w:r>
      <w:r>
        <w:rPr>
          <w:kern w:val="4"/>
        </w:rPr>
        <w:t xml:space="preserve"> </w:t>
      </w:r>
    </w:p>
    <w:p w14:paraId="4BA4D0B3" w14:textId="0D264E6B" w:rsidR="009E0B92" w:rsidRDefault="00264109">
      <w:pPr>
        <w:spacing w:before="150" w:after="150"/>
        <w:jc w:val="center"/>
      </w:pPr>
      <w:r>
        <w:rPr>
          <w:b/>
          <w:bCs/>
          <w:kern w:val="4"/>
          <w:sz w:val="40"/>
          <w:szCs w:val="40"/>
        </w:rPr>
        <w:t>Enforcement Committee</w:t>
      </w:r>
    </w:p>
    <w:p w14:paraId="1E6D5351" w14:textId="08204196" w:rsidR="009E0B92" w:rsidRDefault="002A4160">
      <w:r>
        <w:rPr>
          <w:kern w:val="4"/>
        </w:rPr>
        <w:t xml:space="preserve"> </w:t>
      </w:r>
    </w:p>
    <w:p w14:paraId="6322156D" w14:textId="77777777" w:rsidR="009E0B92" w:rsidRDefault="002A4160">
      <w:r>
        <w:rPr>
          <w:kern w:val="4"/>
        </w:rPr>
        <w:t xml:space="preserve"> </w:t>
      </w:r>
    </w:p>
    <w:p w14:paraId="2D9CEFFC" w14:textId="77777777" w:rsidR="009E0B92" w:rsidRDefault="002A4160">
      <w:r>
        <w:rPr>
          <w:b/>
          <w:bCs/>
          <w:kern w:val="4"/>
        </w:rPr>
        <w:t>MEETING DETAILS</w:t>
      </w:r>
      <w:r>
        <w:rPr>
          <w:kern w:val="4"/>
        </w:rPr>
        <w:t xml:space="preserve">. </w:t>
      </w:r>
    </w:p>
    <w:p w14:paraId="78AF53E9" w14:textId="77777777" w:rsidR="009E0B92" w:rsidRDefault="002A4160">
      <w:r>
        <w:rPr>
          <w:kern w:val="4"/>
        </w:rPr>
        <w:t xml:space="preserve">  </w:t>
      </w:r>
    </w:p>
    <w:p w14:paraId="793308C7" w14:textId="107B3CEA" w:rsidR="009E0B92" w:rsidRPr="00A254C9" w:rsidRDefault="002A4160" w:rsidP="00A254C9">
      <w:pPr>
        <w:pStyle w:val="NoSpacing"/>
      </w:pPr>
      <w:r w:rsidRPr="00A254C9">
        <w:t xml:space="preserve">Date: </w:t>
      </w:r>
      <w:r w:rsidR="00E93BB6">
        <w:t>8/1/2024</w:t>
      </w:r>
      <w:r w:rsidR="002C3AF3">
        <w:tab/>
      </w:r>
      <w:r w:rsidR="002C3AF3">
        <w:tab/>
      </w:r>
      <w:r w:rsidRPr="00A254C9">
        <w:t xml:space="preserve">Time:  </w:t>
      </w:r>
      <w:r w:rsidR="00E93BB6">
        <w:t>1:00pm</w:t>
      </w:r>
    </w:p>
    <w:p w14:paraId="35E4B34E" w14:textId="77777777" w:rsidR="009E0B92" w:rsidRPr="00A254C9" w:rsidRDefault="002A4160" w:rsidP="00A254C9">
      <w:pPr>
        <w:pStyle w:val="NoSpacing"/>
      </w:pPr>
      <w:r w:rsidRPr="00A254C9">
        <w:t xml:space="preserve"> </w:t>
      </w:r>
    </w:p>
    <w:p w14:paraId="21BF784D" w14:textId="3721E241" w:rsidR="009E0B92" w:rsidRDefault="002A4160" w:rsidP="00A254C9">
      <w:pPr>
        <w:pStyle w:val="NoSpacing"/>
      </w:pPr>
      <w:r w:rsidRPr="00A254C9">
        <w:t>Location: Zoom</w:t>
      </w:r>
      <w:r w:rsidR="00E93BB6">
        <w:t>:</w:t>
      </w:r>
      <w:r w:rsidRPr="00A254C9">
        <w:t xml:space="preserve">  </w:t>
      </w:r>
      <w:hyperlink r:id="rId7" w:history="1">
        <w:r w:rsidR="009468CF" w:rsidRPr="00284054">
          <w:rPr>
            <w:rStyle w:val="Hyperlink"/>
          </w:rPr>
          <w:t>https://us06web.zoom.us/j/89617377519</w:t>
        </w:r>
      </w:hyperlink>
    </w:p>
    <w:p w14:paraId="211A547E" w14:textId="77777777" w:rsidR="009468CF" w:rsidRPr="00A254C9" w:rsidRDefault="009468CF" w:rsidP="00A254C9">
      <w:pPr>
        <w:pStyle w:val="NoSpacing"/>
      </w:pPr>
    </w:p>
    <w:p w14:paraId="4976E7F5" w14:textId="77777777" w:rsidR="009E0B92" w:rsidRPr="00A254C9" w:rsidRDefault="002A4160" w:rsidP="00A254C9">
      <w:pPr>
        <w:pStyle w:val="NoSpacing"/>
      </w:pPr>
      <w:r w:rsidRPr="00A254C9">
        <w:t xml:space="preserve"> </w:t>
      </w:r>
    </w:p>
    <w:p w14:paraId="71AD6E81" w14:textId="77777777" w:rsidR="009E0B92" w:rsidRPr="00A254C9" w:rsidRDefault="002A4160" w:rsidP="00A254C9">
      <w:pPr>
        <w:pStyle w:val="NoSpacing"/>
      </w:pPr>
      <w:r w:rsidRPr="00A254C9">
        <w:t xml:space="preserve">ATTENDEES. </w:t>
      </w:r>
    </w:p>
    <w:p w14:paraId="2575362A" w14:textId="77777777" w:rsidR="009E0B92" w:rsidRPr="00A254C9" w:rsidRDefault="002A4160" w:rsidP="00A254C9">
      <w:pPr>
        <w:pStyle w:val="NoSpacing"/>
      </w:pPr>
      <w:r w:rsidRPr="00A254C9">
        <w:t xml:space="preserve"> </w:t>
      </w:r>
    </w:p>
    <w:p w14:paraId="1CABA0EF" w14:textId="79D743CE" w:rsidR="009E0B92" w:rsidRPr="00A254C9" w:rsidRDefault="002A4160" w:rsidP="00A254C9">
      <w:pPr>
        <w:pStyle w:val="NoSpacing"/>
      </w:pPr>
      <w:r w:rsidRPr="00A254C9">
        <w:t xml:space="preserve">Trey Giglio - Chair, </w:t>
      </w:r>
      <w:r w:rsidR="00264109">
        <w:t>Mike Joiner,</w:t>
      </w:r>
      <w:r w:rsidR="00E93BB6">
        <w:t xml:space="preserve"> Doyle Solly,</w:t>
      </w:r>
      <w:r w:rsidR="00264109">
        <w:t xml:space="preserve"> </w:t>
      </w:r>
      <w:r w:rsidR="00E93BB6">
        <w:t>Aubrey Brand</w:t>
      </w:r>
      <w:r w:rsidR="006C05C1">
        <w:t xml:space="preserve">, </w:t>
      </w:r>
      <w:r w:rsidR="00264109">
        <w:t>Ashley Tullier</w:t>
      </w:r>
      <w:r w:rsidR="006C05C1">
        <w:t>, Diana Cutrer, Kaci Day, Crystal Carter</w:t>
      </w:r>
    </w:p>
    <w:p w14:paraId="7F49A2B9" w14:textId="77777777" w:rsidR="009E0B92" w:rsidRDefault="002A4160">
      <w:r>
        <w:rPr>
          <w:kern w:val="4"/>
        </w:rPr>
        <w:t xml:space="preserve"> </w:t>
      </w:r>
    </w:p>
    <w:p w14:paraId="46F4925C" w14:textId="77777777" w:rsidR="009E0B92" w:rsidRDefault="002A4160">
      <w:r>
        <w:rPr>
          <w:b/>
          <w:bCs/>
          <w:kern w:val="4"/>
        </w:rPr>
        <w:t>NEW BUSINESS</w:t>
      </w:r>
      <w:r>
        <w:rPr>
          <w:kern w:val="4"/>
        </w:rPr>
        <w:t xml:space="preserve">. </w:t>
      </w:r>
    </w:p>
    <w:p w14:paraId="2F9FB6B4" w14:textId="66AC2559" w:rsidR="009E0B92" w:rsidRPr="00E50A21" w:rsidRDefault="002C3AF3">
      <w:pPr>
        <w:rPr>
          <w:b/>
          <w:bCs/>
          <w:kern w:val="4"/>
        </w:rPr>
      </w:pPr>
      <w:r w:rsidRPr="002C3AF3">
        <w:rPr>
          <w:b/>
          <w:bCs/>
          <w:kern w:val="4"/>
        </w:rPr>
        <w:t>Item #1</w:t>
      </w:r>
      <w:r>
        <w:rPr>
          <w:kern w:val="4"/>
        </w:rPr>
        <w:t xml:space="preserve">: </w:t>
      </w:r>
      <w:r w:rsidRPr="00E50A21">
        <w:rPr>
          <w:b/>
          <w:bCs/>
          <w:kern w:val="4"/>
        </w:rPr>
        <w:t xml:space="preserve">Adopt the </w:t>
      </w:r>
      <w:r w:rsidR="00264109" w:rsidRPr="00E50A21">
        <w:rPr>
          <w:b/>
          <w:bCs/>
          <w:kern w:val="4"/>
        </w:rPr>
        <w:t>Enforcement</w:t>
      </w:r>
      <w:r w:rsidRPr="00E50A21">
        <w:rPr>
          <w:b/>
          <w:bCs/>
          <w:kern w:val="4"/>
        </w:rPr>
        <w:t xml:space="preserve"> Committee Agenda for </w:t>
      </w:r>
      <w:r w:rsidR="00E93BB6" w:rsidRPr="00E50A21">
        <w:rPr>
          <w:b/>
          <w:bCs/>
          <w:kern w:val="4"/>
        </w:rPr>
        <w:t xml:space="preserve">August 1, 2024. </w:t>
      </w:r>
    </w:p>
    <w:p w14:paraId="352B39D3" w14:textId="77777777" w:rsidR="006C05C1" w:rsidRDefault="006C05C1">
      <w:pPr>
        <w:rPr>
          <w:kern w:val="4"/>
        </w:rPr>
      </w:pPr>
    </w:p>
    <w:p w14:paraId="771089A3" w14:textId="0CBF6536" w:rsidR="006C05C1" w:rsidRDefault="006C05C1" w:rsidP="006C05C1">
      <w:pPr>
        <w:pStyle w:val="NoSpacing"/>
        <w:ind w:firstLine="708"/>
      </w:pPr>
      <w:bookmarkStart w:id="0" w:name="_Hlk174344950"/>
      <w:r>
        <w:t xml:space="preserve">MOTION: MICHAEL JOINER     </w:t>
      </w:r>
    </w:p>
    <w:p w14:paraId="507D242E" w14:textId="1EEF55EB" w:rsidR="006C05C1" w:rsidRDefault="006C05C1" w:rsidP="006C05C1">
      <w:pPr>
        <w:pStyle w:val="NoSpacing"/>
        <w:ind w:firstLine="708"/>
      </w:pPr>
      <w:r>
        <w:t xml:space="preserve">SECOND: </w:t>
      </w:r>
      <w:r>
        <w:t>AUBREY BRAND</w:t>
      </w:r>
      <w:r>
        <w:t xml:space="preserve"> </w:t>
      </w:r>
    </w:p>
    <w:p w14:paraId="6BE1DD30" w14:textId="77777777" w:rsidR="006C05C1" w:rsidRDefault="006C05C1" w:rsidP="006C05C1">
      <w:pPr>
        <w:pStyle w:val="NoSpacing"/>
        <w:ind w:firstLine="708"/>
      </w:pPr>
      <w:r>
        <w:t>MOTION: CARRIED</w:t>
      </w:r>
    </w:p>
    <w:bookmarkEnd w:id="0"/>
    <w:p w14:paraId="418F5E4B" w14:textId="52EF6A88" w:rsidR="006C05C1" w:rsidRDefault="006C05C1">
      <w:pPr>
        <w:rPr>
          <w:kern w:val="4"/>
        </w:rPr>
      </w:pPr>
    </w:p>
    <w:p w14:paraId="73F1CF8E" w14:textId="77777777" w:rsidR="002C3AF3" w:rsidRDefault="002C3AF3"/>
    <w:p w14:paraId="57FC74B1" w14:textId="2A3C27FC" w:rsidR="00264109" w:rsidRPr="00264109" w:rsidRDefault="002A4160" w:rsidP="00264109">
      <w:pPr>
        <w:textAlignment w:val="baseline"/>
      </w:pPr>
      <w:r>
        <w:rPr>
          <w:b/>
          <w:bCs/>
          <w:kern w:val="4"/>
        </w:rPr>
        <w:t>Item #</w:t>
      </w:r>
      <w:r w:rsidR="002C3AF3">
        <w:rPr>
          <w:b/>
          <w:bCs/>
          <w:kern w:val="4"/>
        </w:rPr>
        <w:t>2</w:t>
      </w:r>
      <w:r>
        <w:rPr>
          <w:kern w:val="4"/>
        </w:rPr>
        <w:t>:</w:t>
      </w:r>
      <w:r w:rsidR="002C3AF3" w:rsidRPr="002C3AF3">
        <w:rPr>
          <w:rFonts w:ascii="Segoe UI" w:hAnsi="Segoe UI" w:cs="Segoe UI"/>
          <w:color w:val="242424"/>
          <w:sz w:val="23"/>
          <w:szCs w:val="23"/>
        </w:rPr>
        <w:t xml:space="preserve"> </w:t>
      </w:r>
      <w:r w:rsidR="00264109" w:rsidRPr="00E50A21">
        <w:rPr>
          <w:b/>
          <w:bCs/>
        </w:rPr>
        <w:t>Overview of current enforcement practices</w:t>
      </w:r>
    </w:p>
    <w:p w14:paraId="0B159933" w14:textId="339578D8" w:rsidR="00264109" w:rsidRPr="00B26184" w:rsidRDefault="00B26184" w:rsidP="006C05C1">
      <w:pPr>
        <w:pStyle w:val="ListParagraph"/>
        <w:numPr>
          <w:ilvl w:val="0"/>
          <w:numId w:val="1"/>
        </w:numPr>
        <w:spacing w:after="0" w:line="240" w:lineRule="auto"/>
        <w:textAlignment w:val="baseline"/>
        <w:rPr>
          <w:b/>
          <w:bCs/>
        </w:rPr>
      </w:pPr>
      <w:r w:rsidRPr="00B26184">
        <w:rPr>
          <w:b/>
          <w:bCs/>
        </w:rPr>
        <w:t>B</w:t>
      </w:r>
      <w:r w:rsidR="00264109" w:rsidRPr="00B26184">
        <w:rPr>
          <w:b/>
          <w:bCs/>
        </w:rPr>
        <w:t>udget</w:t>
      </w:r>
    </w:p>
    <w:p w14:paraId="00CBE596" w14:textId="77777777" w:rsidR="00B26184" w:rsidRDefault="00B26184" w:rsidP="00B26184">
      <w:pPr>
        <w:pStyle w:val="ListParagraph"/>
        <w:spacing w:after="0" w:line="240" w:lineRule="auto"/>
        <w:ind w:left="1140"/>
        <w:textAlignment w:val="baseline"/>
      </w:pPr>
    </w:p>
    <w:p w14:paraId="13D7E0B4" w14:textId="77777777" w:rsidR="009A6CE1" w:rsidRDefault="009A6CE1" w:rsidP="009A6CE1">
      <w:pPr>
        <w:pStyle w:val="ListParagraph"/>
      </w:pPr>
      <w:r w:rsidRPr="009A6CE1">
        <w:t xml:space="preserve">The </w:t>
      </w:r>
      <w:r>
        <w:t xml:space="preserve">Committee discussed that </w:t>
      </w:r>
      <w:proofErr w:type="gramStart"/>
      <w:r w:rsidRPr="009A6CE1">
        <w:t>Board</w:t>
      </w:r>
      <w:proofErr w:type="gramEnd"/>
      <w:r w:rsidRPr="009A6CE1">
        <w:t xml:space="preserve"> is a non-profit government agency, which means all funds must be allocated to something each year. There are no additional funds available for enforcement. </w:t>
      </w:r>
      <w:proofErr w:type="gramStart"/>
      <w:r>
        <w:t>However</w:t>
      </w:r>
      <w:proofErr w:type="gramEnd"/>
      <w:r>
        <w:t xml:space="preserve"> making changes to the positions and expenditures can </w:t>
      </w:r>
      <w:proofErr w:type="gramStart"/>
      <w:r>
        <w:t>provide for</w:t>
      </w:r>
      <w:proofErr w:type="gramEnd"/>
      <w:r>
        <w:t xml:space="preserve"> funds available to budget in other areas of concern. </w:t>
      </w:r>
    </w:p>
    <w:p w14:paraId="0B223825" w14:textId="77777777" w:rsidR="009A6CE1" w:rsidRDefault="009A6CE1" w:rsidP="009A6CE1">
      <w:pPr>
        <w:pStyle w:val="ListParagraph"/>
      </w:pPr>
    </w:p>
    <w:p w14:paraId="797668E5" w14:textId="08FBF90D" w:rsidR="004C0B8F" w:rsidRDefault="009A6CE1" w:rsidP="009A6CE1">
      <w:pPr>
        <w:pStyle w:val="ListParagraph"/>
      </w:pPr>
      <w:r>
        <w:t xml:space="preserve">There are currently 11 investigative positions approved by </w:t>
      </w:r>
      <w:proofErr w:type="gramStart"/>
      <w:r>
        <w:t>Civil</w:t>
      </w:r>
      <w:proofErr w:type="gramEnd"/>
      <w:r>
        <w:t xml:space="preserve"> Service. While </w:t>
      </w:r>
      <w:proofErr w:type="gramStart"/>
      <w:r>
        <w:t>Civil</w:t>
      </w:r>
      <w:proofErr w:type="gramEnd"/>
      <w:r>
        <w:t xml:space="preserve"> Service allows their position a total 1245 hours worked each year, the Board currently has their contracts set at 480 hours per year. It is undetermined at this time </w:t>
      </w:r>
      <w:proofErr w:type="gramStart"/>
      <w:r>
        <w:t>if</w:t>
      </w:r>
      <w:proofErr w:type="gramEnd"/>
      <w:r>
        <w:t xml:space="preserve"> the Civil Service increased hours </w:t>
      </w:r>
      <w:r w:rsidR="004C0B8F">
        <w:t xml:space="preserve">at some point in time </w:t>
      </w:r>
      <w:r>
        <w:t>and the Board never discussed a contract change</w:t>
      </w:r>
      <w:r w:rsidR="004C0B8F">
        <w:t xml:space="preserve"> or if there are other factors that resulted in the reduction in hours worked. The Contract should be supplied to the Committee for further review. </w:t>
      </w:r>
    </w:p>
    <w:p w14:paraId="6381F8E2" w14:textId="77777777" w:rsidR="004C0B8F" w:rsidRDefault="004C0B8F" w:rsidP="009A6CE1">
      <w:pPr>
        <w:pStyle w:val="ListParagraph"/>
      </w:pPr>
    </w:p>
    <w:p w14:paraId="6E23B396" w14:textId="4EA322FC" w:rsidR="009A6CE1" w:rsidRDefault="009A6CE1" w:rsidP="009A6CE1">
      <w:pPr>
        <w:pStyle w:val="ListParagraph"/>
      </w:pPr>
      <w:r>
        <w:t xml:space="preserve"> </w:t>
      </w:r>
    </w:p>
    <w:p w14:paraId="6FE4BEFE" w14:textId="77777777" w:rsidR="009A6CE1" w:rsidRDefault="009A6CE1" w:rsidP="009A6CE1">
      <w:pPr>
        <w:pStyle w:val="ListParagraph"/>
      </w:pPr>
    </w:p>
    <w:p w14:paraId="07B48BA3" w14:textId="77777777" w:rsidR="004C0B8F" w:rsidRDefault="009A6CE1" w:rsidP="009A6CE1">
      <w:pPr>
        <w:pStyle w:val="ListParagraph"/>
      </w:pPr>
      <w:r>
        <w:lastRenderedPageBreak/>
        <w:t xml:space="preserve">The </w:t>
      </w:r>
      <w:r w:rsidR="004C0B8F">
        <w:t xml:space="preserve">Investigative Officers have a monthly salary of $ </w:t>
      </w:r>
      <w:r w:rsidR="004C0B8F" w:rsidRPr="004C0B8F">
        <w:t>$1343.12</w:t>
      </w:r>
      <w:r w:rsidR="004C0B8F">
        <w:t xml:space="preserve">. </w:t>
      </w:r>
    </w:p>
    <w:p w14:paraId="0CC88323" w14:textId="77777777" w:rsidR="004C0B8F" w:rsidRDefault="004C0B8F" w:rsidP="009A6CE1">
      <w:pPr>
        <w:pStyle w:val="ListParagraph"/>
      </w:pPr>
      <w:r>
        <w:t xml:space="preserve">They also have a mileage reimbursement rate of .67 per mile at a cap of 1000 miles. </w:t>
      </w:r>
    </w:p>
    <w:p w14:paraId="6BDB7540" w14:textId="71B20BD3" w:rsidR="004C0B8F" w:rsidRDefault="004C0B8F" w:rsidP="009A6CE1">
      <w:pPr>
        <w:pStyle w:val="ListParagraph"/>
      </w:pPr>
      <w:r>
        <w:t xml:space="preserve">The salaries consist of a total of $177, 291, plus mileage at $88, 440, bringing the total expenditures on 11 positions to a total of $265, 731. </w:t>
      </w:r>
    </w:p>
    <w:p w14:paraId="054DB17B" w14:textId="77777777" w:rsidR="004C0B8F" w:rsidRDefault="004C0B8F" w:rsidP="009A6CE1">
      <w:pPr>
        <w:pStyle w:val="ListParagraph"/>
      </w:pPr>
    </w:p>
    <w:p w14:paraId="2BCA4AA9" w14:textId="61B36F0D" w:rsidR="004C0B8F" w:rsidRDefault="004C0B8F" w:rsidP="009A6CE1">
      <w:pPr>
        <w:pStyle w:val="ListParagraph"/>
      </w:pPr>
      <w:r>
        <w:t xml:space="preserve">The Board’s current revenue on enforcement actions for 2024 is $55, 697. </w:t>
      </w:r>
    </w:p>
    <w:p w14:paraId="4CA94919" w14:textId="77777777" w:rsidR="004C0B8F" w:rsidRDefault="004C0B8F" w:rsidP="009A6CE1">
      <w:pPr>
        <w:pStyle w:val="ListParagraph"/>
      </w:pPr>
    </w:p>
    <w:p w14:paraId="1440F898" w14:textId="13BAC5D2" w:rsidR="004C0B8F" w:rsidRDefault="004C0B8F" w:rsidP="009A6CE1">
      <w:pPr>
        <w:pStyle w:val="ListParagraph"/>
      </w:pPr>
      <w:r>
        <w:t xml:space="preserve">The expenditures supplied do not include staff or legal fees associated with enforcement. </w:t>
      </w:r>
    </w:p>
    <w:p w14:paraId="5771A20E" w14:textId="77777777" w:rsidR="009A6CE1" w:rsidRDefault="009A6CE1" w:rsidP="009A6CE1">
      <w:pPr>
        <w:pStyle w:val="ListParagraph"/>
      </w:pPr>
    </w:p>
    <w:p w14:paraId="35748FC4" w14:textId="77777777" w:rsidR="009A6CE1" w:rsidRDefault="009A6CE1" w:rsidP="009A6CE1">
      <w:pPr>
        <w:pStyle w:val="ListParagraph"/>
      </w:pPr>
      <w:r>
        <w:t xml:space="preserve">-- The Board currently hires retired LEO’s. If the Board would like to hire someone who carries a current commission, the Board would need to gain approval from the Commission of administration. </w:t>
      </w:r>
    </w:p>
    <w:p w14:paraId="7D3890DD" w14:textId="77777777" w:rsidR="006C05C1" w:rsidRPr="00264109" w:rsidRDefault="006C05C1" w:rsidP="006C05C1">
      <w:pPr>
        <w:pStyle w:val="ListParagraph"/>
        <w:spacing w:after="0" w:line="240" w:lineRule="auto"/>
        <w:ind w:left="1140"/>
        <w:textAlignment w:val="baseline"/>
      </w:pPr>
    </w:p>
    <w:p w14:paraId="56A2E669" w14:textId="5A42508C" w:rsidR="00264109" w:rsidRPr="00B26184" w:rsidRDefault="00B26184" w:rsidP="006C05C1">
      <w:pPr>
        <w:pStyle w:val="ListParagraph"/>
        <w:numPr>
          <w:ilvl w:val="0"/>
          <w:numId w:val="1"/>
        </w:numPr>
        <w:spacing w:after="0" w:line="240" w:lineRule="auto"/>
        <w:textAlignment w:val="baseline"/>
        <w:rPr>
          <w:b/>
          <w:bCs/>
        </w:rPr>
      </w:pPr>
      <w:r>
        <w:rPr>
          <w:b/>
          <w:bCs/>
        </w:rPr>
        <w:t>R</w:t>
      </w:r>
      <w:r w:rsidR="00264109" w:rsidRPr="00B26184">
        <w:rPr>
          <w:b/>
          <w:bCs/>
        </w:rPr>
        <w:t>eview of enforceable actions</w:t>
      </w:r>
    </w:p>
    <w:p w14:paraId="73E2F0FF" w14:textId="77777777" w:rsidR="00B26184" w:rsidRDefault="00B26184" w:rsidP="00B26184">
      <w:pPr>
        <w:pStyle w:val="ListParagraph"/>
        <w:spacing w:after="0" w:line="240" w:lineRule="auto"/>
        <w:ind w:left="1140"/>
        <w:textAlignment w:val="baseline"/>
      </w:pPr>
    </w:p>
    <w:p w14:paraId="52398984" w14:textId="41B49585" w:rsidR="00B26184" w:rsidRPr="00B26184" w:rsidRDefault="00B26184" w:rsidP="00B26184">
      <w:pPr>
        <w:ind w:left="720" w:right="-720"/>
        <w:rPr>
          <w:rFonts w:eastAsia="SimSun"/>
          <w:lang w:eastAsia="zh-CN"/>
        </w:rPr>
      </w:pPr>
      <w:r w:rsidRPr="00B26184">
        <w:rPr>
          <w:rFonts w:eastAsia="SimSun"/>
          <w:lang w:eastAsia="zh-CN"/>
        </w:rPr>
        <w:t xml:space="preserve">There are two types of violations covered by the Statute, a signed consumer complaint that could result in up to a $5000 fine, (specific procedures are required) or any other complaint not submitted by a consumer. By statute all consumer complaints must be responded to in the time frame mandated in the Administrative Procedure ACT.  </w:t>
      </w:r>
    </w:p>
    <w:p w14:paraId="045D5CFB" w14:textId="77777777" w:rsidR="00B26184" w:rsidRPr="00B26184" w:rsidRDefault="00B26184" w:rsidP="00B26184">
      <w:pPr>
        <w:spacing w:after="0" w:line="240" w:lineRule="auto"/>
        <w:rPr>
          <w:rFonts w:eastAsia="SimSun"/>
          <w:lang w:eastAsia="zh-CN"/>
        </w:rPr>
      </w:pPr>
    </w:p>
    <w:p w14:paraId="0CC4BC5D" w14:textId="77777777" w:rsidR="00B26184" w:rsidRPr="00B26184" w:rsidRDefault="00B26184" w:rsidP="00B26184">
      <w:pPr>
        <w:numPr>
          <w:ilvl w:val="0"/>
          <w:numId w:val="3"/>
        </w:numPr>
        <w:spacing w:after="0" w:line="240" w:lineRule="auto"/>
        <w:rPr>
          <w:rFonts w:eastAsia="SimSun"/>
          <w:lang w:eastAsia="zh-CN"/>
        </w:rPr>
      </w:pPr>
      <w:r w:rsidRPr="00B26184">
        <w:rPr>
          <w:rFonts w:eastAsia="SimSun"/>
          <w:lang w:eastAsia="zh-CN"/>
        </w:rPr>
        <w:t xml:space="preserve">Apprentice plumber work without a registration. </w:t>
      </w:r>
    </w:p>
    <w:p w14:paraId="727AF195" w14:textId="77777777" w:rsidR="00B26184" w:rsidRPr="00B26184" w:rsidRDefault="00B26184" w:rsidP="00B26184">
      <w:pPr>
        <w:numPr>
          <w:ilvl w:val="0"/>
          <w:numId w:val="19"/>
        </w:numPr>
        <w:spacing w:after="0" w:line="240" w:lineRule="auto"/>
        <w:rPr>
          <w:rFonts w:eastAsia="SimSun"/>
          <w:lang w:eastAsia="zh-CN"/>
        </w:rPr>
      </w:pPr>
      <w:r w:rsidRPr="00B26184">
        <w:rPr>
          <w:rFonts w:eastAsia="SimSun"/>
          <w:lang w:eastAsia="zh-CN"/>
        </w:rPr>
        <w:t xml:space="preserve">Visual evidence of an unregistered person performing the art of plumbing. </w:t>
      </w:r>
    </w:p>
    <w:p w14:paraId="7192CB00" w14:textId="77777777" w:rsidR="00B26184" w:rsidRPr="00B26184" w:rsidRDefault="00B26184" w:rsidP="00B26184">
      <w:pPr>
        <w:spacing w:after="0" w:line="240" w:lineRule="auto"/>
        <w:ind w:left="720"/>
        <w:rPr>
          <w:rFonts w:eastAsia="SimSun"/>
          <w:lang w:eastAsia="zh-CN"/>
        </w:rPr>
      </w:pPr>
    </w:p>
    <w:p w14:paraId="2782B22B" w14:textId="77777777" w:rsidR="00B26184" w:rsidRPr="00B26184" w:rsidRDefault="00B26184" w:rsidP="00B26184">
      <w:pPr>
        <w:numPr>
          <w:ilvl w:val="0"/>
          <w:numId w:val="3"/>
        </w:numPr>
        <w:spacing w:after="0" w:line="240" w:lineRule="auto"/>
        <w:rPr>
          <w:rFonts w:eastAsia="SimSun"/>
          <w:lang w:eastAsia="zh-CN"/>
        </w:rPr>
      </w:pPr>
      <w:r w:rsidRPr="00B26184">
        <w:rPr>
          <w:rFonts w:eastAsia="SimSun"/>
          <w:lang w:eastAsia="zh-CN"/>
        </w:rPr>
        <w:t>Journeyman plumber work without a license</w:t>
      </w:r>
    </w:p>
    <w:p w14:paraId="5BF9D624" w14:textId="77777777" w:rsidR="00B26184" w:rsidRPr="00B26184" w:rsidRDefault="00B26184" w:rsidP="00B26184">
      <w:pPr>
        <w:numPr>
          <w:ilvl w:val="0"/>
          <w:numId w:val="7"/>
        </w:numPr>
        <w:spacing w:after="0" w:line="240" w:lineRule="auto"/>
        <w:rPr>
          <w:rFonts w:eastAsia="SimSun"/>
          <w:lang w:eastAsia="zh-CN"/>
        </w:rPr>
      </w:pPr>
      <w:bookmarkStart w:id="1" w:name="_Hlk116993068"/>
      <w:r w:rsidRPr="00B26184">
        <w:rPr>
          <w:rFonts w:eastAsia="SimSun"/>
          <w:lang w:eastAsia="zh-CN"/>
        </w:rPr>
        <w:t xml:space="preserve">Visual evidence of an unlicensed person performing the art of plumbing.  </w:t>
      </w:r>
    </w:p>
    <w:p w14:paraId="1A98F79A" w14:textId="77777777" w:rsidR="00B26184" w:rsidRPr="00B26184" w:rsidRDefault="00B26184" w:rsidP="00B26184">
      <w:pPr>
        <w:spacing w:after="0" w:line="240" w:lineRule="auto"/>
        <w:ind w:left="1080"/>
        <w:rPr>
          <w:rFonts w:eastAsia="SimSun"/>
          <w:lang w:eastAsia="zh-CN"/>
        </w:rPr>
      </w:pPr>
    </w:p>
    <w:p w14:paraId="795F7E39" w14:textId="77777777" w:rsidR="00B26184" w:rsidRPr="00B26184" w:rsidRDefault="00B26184" w:rsidP="00B26184">
      <w:pPr>
        <w:numPr>
          <w:ilvl w:val="0"/>
          <w:numId w:val="3"/>
        </w:numPr>
        <w:spacing w:after="0" w:line="240" w:lineRule="auto"/>
        <w:contextualSpacing/>
        <w:rPr>
          <w:rFonts w:eastAsia="SimSun"/>
          <w:lang w:eastAsia="zh-CN"/>
        </w:rPr>
      </w:pPr>
      <w:r w:rsidRPr="00B26184">
        <w:rPr>
          <w:rFonts w:eastAsia="SimSun"/>
          <w:lang w:eastAsia="zh-CN"/>
        </w:rPr>
        <w:t xml:space="preserve">Residential Plumber Limited </w:t>
      </w:r>
    </w:p>
    <w:p w14:paraId="5F7A4226" w14:textId="77777777" w:rsidR="00B26184" w:rsidRPr="00B26184" w:rsidRDefault="00B26184" w:rsidP="00B26184">
      <w:pPr>
        <w:numPr>
          <w:ilvl w:val="0"/>
          <w:numId w:val="20"/>
        </w:numPr>
        <w:spacing w:after="0" w:line="240" w:lineRule="auto"/>
        <w:contextualSpacing/>
        <w:rPr>
          <w:rFonts w:eastAsia="SimSun"/>
          <w:lang w:eastAsia="zh-CN"/>
        </w:rPr>
      </w:pPr>
      <w:r w:rsidRPr="00B26184">
        <w:rPr>
          <w:rFonts w:eastAsia="SimSun"/>
          <w:lang w:eastAsia="zh-CN"/>
        </w:rPr>
        <w:t xml:space="preserve">Visual evidence of an unlicensed person working in a </w:t>
      </w:r>
      <w:proofErr w:type="gramStart"/>
      <w:r w:rsidRPr="00B26184">
        <w:rPr>
          <w:rFonts w:eastAsia="SimSun"/>
          <w:lang w:eastAsia="zh-CN"/>
        </w:rPr>
        <w:t>single family</w:t>
      </w:r>
      <w:proofErr w:type="gramEnd"/>
      <w:r w:rsidRPr="00B26184">
        <w:rPr>
          <w:rFonts w:eastAsia="SimSun"/>
          <w:lang w:eastAsia="zh-CN"/>
        </w:rPr>
        <w:t xml:space="preserve"> home – up to a duplex performing plumbing work without the supervision of a journeyman but employed by a master</w:t>
      </w:r>
    </w:p>
    <w:p w14:paraId="704885F1" w14:textId="77777777" w:rsidR="00B26184" w:rsidRPr="00B26184" w:rsidRDefault="00B26184" w:rsidP="00B26184">
      <w:pPr>
        <w:spacing w:after="0" w:line="240" w:lineRule="auto"/>
        <w:rPr>
          <w:rFonts w:eastAsia="SimSun"/>
          <w:lang w:eastAsia="zh-CN"/>
        </w:rPr>
      </w:pPr>
    </w:p>
    <w:bookmarkEnd w:id="1"/>
    <w:p w14:paraId="29475C19" w14:textId="77777777" w:rsidR="00B26184" w:rsidRPr="00B26184" w:rsidRDefault="00B26184" w:rsidP="00B26184">
      <w:pPr>
        <w:numPr>
          <w:ilvl w:val="0"/>
          <w:numId w:val="3"/>
        </w:numPr>
        <w:spacing w:after="0" w:line="240" w:lineRule="auto"/>
        <w:rPr>
          <w:rFonts w:eastAsia="SimSun"/>
          <w:lang w:eastAsia="zh-CN"/>
        </w:rPr>
      </w:pPr>
      <w:r w:rsidRPr="00B26184">
        <w:rPr>
          <w:rFonts w:eastAsia="SimSun"/>
          <w:lang w:eastAsia="zh-CN"/>
        </w:rPr>
        <w:t xml:space="preserve">Apprentice natural gas fitter work without a registration </w:t>
      </w:r>
    </w:p>
    <w:p w14:paraId="31A4F423" w14:textId="77777777" w:rsidR="00B26184" w:rsidRPr="00B26184" w:rsidRDefault="00B26184" w:rsidP="00B26184">
      <w:pPr>
        <w:numPr>
          <w:ilvl w:val="0"/>
          <w:numId w:val="19"/>
        </w:numPr>
        <w:spacing w:after="0" w:line="240" w:lineRule="auto"/>
        <w:rPr>
          <w:rFonts w:eastAsia="SimSun"/>
          <w:lang w:eastAsia="zh-CN"/>
        </w:rPr>
      </w:pPr>
      <w:r w:rsidRPr="00B26184">
        <w:rPr>
          <w:rFonts w:eastAsia="SimSun"/>
          <w:lang w:eastAsia="zh-CN"/>
        </w:rPr>
        <w:t xml:space="preserve">Visual evidence of an unregistered person performing the art of natural gas. </w:t>
      </w:r>
    </w:p>
    <w:p w14:paraId="2036C061" w14:textId="77777777" w:rsidR="00B26184" w:rsidRPr="00B26184" w:rsidRDefault="00B26184" w:rsidP="00B26184">
      <w:pPr>
        <w:spacing w:after="0" w:line="240" w:lineRule="auto"/>
        <w:ind w:left="720"/>
        <w:rPr>
          <w:rFonts w:eastAsia="SimSun"/>
          <w:lang w:eastAsia="zh-CN"/>
        </w:rPr>
      </w:pPr>
    </w:p>
    <w:p w14:paraId="6F7EFEA9" w14:textId="77777777" w:rsidR="00B26184" w:rsidRPr="00B26184" w:rsidRDefault="00B26184" w:rsidP="00B26184">
      <w:pPr>
        <w:numPr>
          <w:ilvl w:val="0"/>
          <w:numId w:val="3"/>
        </w:numPr>
        <w:spacing w:after="0" w:line="240" w:lineRule="auto"/>
        <w:rPr>
          <w:rFonts w:eastAsia="SimSun"/>
          <w:lang w:eastAsia="zh-CN"/>
        </w:rPr>
      </w:pPr>
      <w:r w:rsidRPr="00B26184">
        <w:rPr>
          <w:rFonts w:eastAsia="SimSun"/>
          <w:lang w:eastAsia="zh-CN"/>
        </w:rPr>
        <w:t xml:space="preserve">Natural gas fitter work without a license </w:t>
      </w:r>
    </w:p>
    <w:p w14:paraId="75FC86C9" w14:textId="77777777" w:rsidR="00B26184" w:rsidRPr="00B26184" w:rsidRDefault="00B26184" w:rsidP="00B26184">
      <w:pPr>
        <w:numPr>
          <w:ilvl w:val="0"/>
          <w:numId w:val="8"/>
        </w:numPr>
        <w:spacing w:after="0" w:line="240" w:lineRule="auto"/>
        <w:rPr>
          <w:rFonts w:eastAsia="SimSun"/>
          <w:lang w:eastAsia="zh-CN"/>
        </w:rPr>
      </w:pPr>
      <w:r w:rsidRPr="00B26184">
        <w:rPr>
          <w:rFonts w:eastAsia="SimSun"/>
          <w:lang w:eastAsia="zh-CN"/>
        </w:rPr>
        <w:t xml:space="preserve">Visual evidence of an unlicensed person performing the art of natural gas.  </w:t>
      </w:r>
    </w:p>
    <w:p w14:paraId="73CBD4B6" w14:textId="77777777" w:rsidR="00B26184" w:rsidRPr="00B26184" w:rsidRDefault="00B26184" w:rsidP="00B26184">
      <w:pPr>
        <w:spacing w:after="0" w:line="240" w:lineRule="auto"/>
        <w:ind w:left="720"/>
        <w:rPr>
          <w:rFonts w:eastAsia="SimSun"/>
          <w:lang w:eastAsia="zh-CN"/>
        </w:rPr>
      </w:pPr>
    </w:p>
    <w:p w14:paraId="6DAC4885" w14:textId="77777777" w:rsidR="00B26184" w:rsidRPr="00B26184" w:rsidRDefault="00B26184" w:rsidP="00B26184">
      <w:pPr>
        <w:numPr>
          <w:ilvl w:val="0"/>
          <w:numId w:val="3"/>
        </w:numPr>
        <w:spacing w:after="0" w:line="240" w:lineRule="auto"/>
        <w:rPr>
          <w:rFonts w:eastAsia="SimSun"/>
          <w:lang w:eastAsia="zh-CN"/>
        </w:rPr>
      </w:pPr>
      <w:r w:rsidRPr="00B26184">
        <w:rPr>
          <w:rFonts w:eastAsia="SimSun"/>
          <w:lang w:eastAsia="zh-CN"/>
        </w:rPr>
        <w:t>Master plumber work without a license</w:t>
      </w:r>
    </w:p>
    <w:p w14:paraId="056700A5" w14:textId="77777777" w:rsidR="00B26184" w:rsidRPr="00B26184" w:rsidRDefault="00B26184" w:rsidP="00B26184">
      <w:pPr>
        <w:numPr>
          <w:ilvl w:val="0"/>
          <w:numId w:val="9"/>
        </w:numPr>
        <w:spacing w:after="0" w:line="240" w:lineRule="auto"/>
        <w:rPr>
          <w:rFonts w:eastAsia="SimSun"/>
          <w:lang w:eastAsia="zh-CN"/>
        </w:rPr>
      </w:pPr>
      <w:bookmarkStart w:id="2" w:name="_Hlk116993635"/>
      <w:r w:rsidRPr="00B26184">
        <w:rPr>
          <w:rFonts w:eastAsia="SimSun"/>
          <w:lang w:eastAsia="zh-CN"/>
        </w:rPr>
        <w:t>A journeyman plumber or a journeyman repair business operating outside of his/her scope.</w:t>
      </w:r>
    </w:p>
    <w:p w14:paraId="5B9063D3" w14:textId="77777777" w:rsidR="00B26184" w:rsidRPr="00B26184" w:rsidRDefault="00B26184" w:rsidP="00B26184">
      <w:pPr>
        <w:numPr>
          <w:ilvl w:val="0"/>
          <w:numId w:val="9"/>
        </w:numPr>
        <w:spacing w:after="0" w:line="240" w:lineRule="auto"/>
        <w:rPr>
          <w:rFonts w:eastAsia="SimSun"/>
          <w:lang w:eastAsia="zh-CN"/>
        </w:rPr>
      </w:pPr>
      <w:r w:rsidRPr="00B26184">
        <w:rPr>
          <w:rFonts w:eastAsia="SimSun"/>
          <w:lang w:eastAsia="zh-CN"/>
        </w:rPr>
        <w:t>An unlicensed person engaging in master plumber work.</w:t>
      </w:r>
    </w:p>
    <w:p w14:paraId="4D528419" w14:textId="77777777" w:rsidR="00B26184" w:rsidRPr="00B26184" w:rsidRDefault="00B26184" w:rsidP="00B26184">
      <w:pPr>
        <w:spacing w:after="0" w:line="240" w:lineRule="auto"/>
        <w:ind w:left="1080"/>
        <w:rPr>
          <w:rFonts w:eastAsia="SimSun"/>
          <w:lang w:eastAsia="zh-CN"/>
        </w:rPr>
      </w:pPr>
      <w:bookmarkStart w:id="3" w:name="_Hlk130982941"/>
      <w:r w:rsidRPr="00B26184">
        <w:rPr>
          <w:rFonts w:eastAsia="SimSun"/>
          <w:lang w:eastAsia="zh-CN"/>
        </w:rPr>
        <w:t xml:space="preserve">Evidence should be a quote or bid, invoice, or payment paid for services rendered. </w:t>
      </w:r>
    </w:p>
    <w:bookmarkEnd w:id="3"/>
    <w:p w14:paraId="71A282E1" w14:textId="77777777" w:rsidR="00B26184" w:rsidRPr="00B26184" w:rsidRDefault="00B26184" w:rsidP="00B26184">
      <w:pPr>
        <w:spacing w:after="0" w:line="240" w:lineRule="auto"/>
        <w:ind w:left="1080"/>
        <w:rPr>
          <w:rFonts w:eastAsia="SimSun"/>
          <w:lang w:eastAsia="zh-CN"/>
        </w:rPr>
      </w:pPr>
      <w:r w:rsidRPr="00B26184">
        <w:rPr>
          <w:rFonts w:eastAsia="SimSun"/>
          <w:lang w:eastAsia="zh-CN"/>
        </w:rPr>
        <w:t xml:space="preserve"> </w:t>
      </w:r>
    </w:p>
    <w:bookmarkEnd w:id="2"/>
    <w:p w14:paraId="0283DCBD" w14:textId="77777777" w:rsidR="00B26184" w:rsidRPr="00B26184" w:rsidRDefault="00B26184" w:rsidP="00B26184">
      <w:pPr>
        <w:numPr>
          <w:ilvl w:val="0"/>
          <w:numId w:val="3"/>
        </w:numPr>
        <w:spacing w:after="0" w:line="240" w:lineRule="auto"/>
        <w:rPr>
          <w:rFonts w:eastAsia="SimSun"/>
          <w:lang w:eastAsia="zh-CN"/>
        </w:rPr>
      </w:pPr>
      <w:r w:rsidRPr="00B26184">
        <w:rPr>
          <w:rFonts w:eastAsia="SimSun"/>
          <w:lang w:eastAsia="zh-CN"/>
        </w:rPr>
        <w:t xml:space="preserve">Master natural gas fitter work without a license </w:t>
      </w:r>
    </w:p>
    <w:p w14:paraId="17B800D3" w14:textId="77777777" w:rsidR="00B26184" w:rsidRPr="00B26184" w:rsidRDefault="00B26184" w:rsidP="00B26184">
      <w:pPr>
        <w:numPr>
          <w:ilvl w:val="0"/>
          <w:numId w:val="18"/>
        </w:numPr>
        <w:spacing w:after="0" w:line="240" w:lineRule="auto"/>
        <w:rPr>
          <w:rFonts w:eastAsia="SimSun"/>
          <w:lang w:eastAsia="zh-CN"/>
        </w:rPr>
      </w:pPr>
      <w:r w:rsidRPr="00B26184">
        <w:rPr>
          <w:rFonts w:eastAsia="SimSun"/>
          <w:lang w:eastAsia="zh-CN"/>
        </w:rPr>
        <w:t xml:space="preserve">A natural gas fitter who is operating a business. </w:t>
      </w:r>
    </w:p>
    <w:p w14:paraId="0904610B" w14:textId="77777777" w:rsidR="00B26184" w:rsidRPr="00B26184" w:rsidRDefault="00B26184" w:rsidP="00B26184">
      <w:pPr>
        <w:numPr>
          <w:ilvl w:val="0"/>
          <w:numId w:val="18"/>
        </w:numPr>
        <w:spacing w:after="0" w:line="240" w:lineRule="auto"/>
        <w:rPr>
          <w:rFonts w:eastAsia="SimSun"/>
          <w:lang w:eastAsia="zh-CN"/>
        </w:rPr>
      </w:pPr>
      <w:r w:rsidRPr="00B26184">
        <w:rPr>
          <w:rFonts w:eastAsia="SimSun"/>
          <w:lang w:eastAsia="zh-CN"/>
        </w:rPr>
        <w:t>An unlicensed person engaging in master natural gas work.</w:t>
      </w:r>
    </w:p>
    <w:p w14:paraId="080BAAEE" w14:textId="77777777" w:rsidR="00B26184" w:rsidRPr="00B26184" w:rsidRDefault="00B26184" w:rsidP="00B26184">
      <w:pPr>
        <w:spacing w:after="0" w:line="240" w:lineRule="auto"/>
        <w:ind w:left="1080" w:right="-720"/>
        <w:rPr>
          <w:rFonts w:eastAsia="SimSun"/>
          <w:lang w:eastAsia="zh-CN"/>
        </w:rPr>
      </w:pPr>
      <w:bookmarkStart w:id="4" w:name="_Hlk130983486"/>
      <w:r w:rsidRPr="00B26184">
        <w:rPr>
          <w:rFonts w:eastAsia="SimSun"/>
          <w:lang w:eastAsia="zh-CN"/>
        </w:rPr>
        <w:t xml:space="preserve">Evidence should be a quote or bid, permit, invoice, or payment paid for services rendered. </w:t>
      </w:r>
    </w:p>
    <w:bookmarkEnd w:id="4"/>
    <w:p w14:paraId="42A92E53" w14:textId="77777777" w:rsidR="00B26184" w:rsidRPr="00B26184" w:rsidRDefault="00B26184" w:rsidP="00B26184">
      <w:pPr>
        <w:spacing w:after="0" w:line="240" w:lineRule="auto"/>
        <w:ind w:left="1080"/>
        <w:rPr>
          <w:rFonts w:eastAsia="SimSun"/>
          <w:lang w:eastAsia="zh-CN"/>
        </w:rPr>
      </w:pPr>
      <w:r w:rsidRPr="00B26184">
        <w:rPr>
          <w:rFonts w:eastAsia="SimSun"/>
          <w:lang w:eastAsia="zh-CN"/>
        </w:rPr>
        <w:t xml:space="preserve"> </w:t>
      </w:r>
    </w:p>
    <w:p w14:paraId="6F62F307" w14:textId="77777777" w:rsidR="00B26184" w:rsidRPr="00B26184" w:rsidRDefault="00B26184" w:rsidP="00B26184">
      <w:pPr>
        <w:numPr>
          <w:ilvl w:val="0"/>
          <w:numId w:val="3"/>
        </w:numPr>
        <w:spacing w:after="0" w:line="240" w:lineRule="auto"/>
        <w:rPr>
          <w:rFonts w:eastAsia="SimSun"/>
          <w:lang w:eastAsia="zh-CN"/>
        </w:rPr>
      </w:pPr>
      <w:r w:rsidRPr="00B26184">
        <w:rPr>
          <w:rFonts w:eastAsia="SimSun"/>
          <w:lang w:eastAsia="zh-CN"/>
        </w:rPr>
        <w:t>WSPS work without an endorsement.</w:t>
      </w:r>
    </w:p>
    <w:p w14:paraId="42123B52" w14:textId="77777777" w:rsidR="00B26184" w:rsidRPr="00B26184" w:rsidRDefault="00B26184" w:rsidP="00B26184">
      <w:pPr>
        <w:spacing w:after="0" w:line="240" w:lineRule="auto"/>
        <w:ind w:left="720"/>
        <w:rPr>
          <w:rFonts w:eastAsia="SimSun"/>
          <w:lang w:eastAsia="zh-CN"/>
        </w:rPr>
      </w:pPr>
      <w:r w:rsidRPr="00B26184">
        <w:rPr>
          <w:rFonts w:eastAsia="SimSun"/>
          <w:lang w:eastAsia="zh-CN"/>
        </w:rPr>
        <w:lastRenderedPageBreak/>
        <w:t xml:space="preserve">Anyone unlicensed or licensed by the Board that does not hold the endorsement who is installing and repairing backflow devices.   </w:t>
      </w:r>
    </w:p>
    <w:p w14:paraId="507A824B" w14:textId="77777777" w:rsidR="00B26184" w:rsidRPr="00B26184" w:rsidRDefault="00B26184" w:rsidP="00B26184">
      <w:pPr>
        <w:spacing w:after="0" w:line="240" w:lineRule="auto"/>
        <w:ind w:left="1080"/>
        <w:rPr>
          <w:rFonts w:eastAsia="SimSun"/>
          <w:lang w:eastAsia="zh-CN"/>
        </w:rPr>
      </w:pPr>
      <w:r w:rsidRPr="00B26184">
        <w:rPr>
          <w:rFonts w:eastAsia="SimSun"/>
          <w:lang w:eastAsia="zh-CN"/>
        </w:rPr>
        <w:t xml:space="preserve">Evidence should be a quote or bid, permit, invoice or payment paid for services rendered OR visual evidence. </w:t>
      </w:r>
    </w:p>
    <w:p w14:paraId="06E5585B" w14:textId="77777777" w:rsidR="00B26184" w:rsidRPr="00B26184" w:rsidRDefault="00B26184" w:rsidP="00B26184">
      <w:pPr>
        <w:spacing w:after="0" w:line="240" w:lineRule="auto"/>
        <w:rPr>
          <w:rFonts w:eastAsia="SimSun"/>
          <w:lang w:eastAsia="zh-CN"/>
        </w:rPr>
      </w:pPr>
    </w:p>
    <w:p w14:paraId="277B5E1F" w14:textId="77777777" w:rsidR="00B26184" w:rsidRPr="00B26184" w:rsidRDefault="00B26184" w:rsidP="00B26184">
      <w:pPr>
        <w:numPr>
          <w:ilvl w:val="0"/>
          <w:numId w:val="3"/>
        </w:numPr>
        <w:spacing w:after="0" w:line="240" w:lineRule="auto"/>
        <w:rPr>
          <w:rFonts w:eastAsia="SimSun"/>
          <w:lang w:eastAsia="zh-CN"/>
        </w:rPr>
      </w:pPr>
      <w:r w:rsidRPr="00B26184">
        <w:rPr>
          <w:rFonts w:eastAsia="SimSun"/>
          <w:lang w:eastAsia="zh-CN"/>
        </w:rPr>
        <w:t xml:space="preserve">Medical gas without a license </w:t>
      </w:r>
    </w:p>
    <w:p w14:paraId="42D6948B" w14:textId="77777777" w:rsidR="00B26184" w:rsidRPr="00B26184" w:rsidRDefault="00B26184" w:rsidP="00B26184">
      <w:pPr>
        <w:numPr>
          <w:ilvl w:val="0"/>
          <w:numId w:val="10"/>
        </w:numPr>
        <w:spacing w:after="0" w:line="240" w:lineRule="auto"/>
        <w:rPr>
          <w:rFonts w:eastAsia="SimSun"/>
          <w:lang w:eastAsia="zh-CN"/>
        </w:rPr>
      </w:pPr>
      <w:r w:rsidRPr="00B26184">
        <w:rPr>
          <w:rFonts w:eastAsia="SimSun"/>
          <w:lang w:eastAsia="zh-CN"/>
        </w:rPr>
        <w:t xml:space="preserve">Installer- anyone installing medical gas.  </w:t>
      </w:r>
    </w:p>
    <w:p w14:paraId="3D0D64B3" w14:textId="77777777" w:rsidR="00B26184" w:rsidRPr="00B26184" w:rsidRDefault="00B26184" w:rsidP="00B26184">
      <w:pPr>
        <w:numPr>
          <w:ilvl w:val="0"/>
          <w:numId w:val="10"/>
        </w:numPr>
        <w:spacing w:after="0" w:line="240" w:lineRule="auto"/>
        <w:rPr>
          <w:rFonts w:eastAsia="SimSun"/>
          <w:lang w:eastAsia="zh-CN"/>
        </w:rPr>
      </w:pPr>
      <w:r w:rsidRPr="00B26184">
        <w:rPr>
          <w:rFonts w:eastAsia="SimSun"/>
          <w:lang w:eastAsia="zh-CN"/>
        </w:rPr>
        <w:t xml:space="preserve">Verifier-anyone verifying medical gas.  </w:t>
      </w:r>
    </w:p>
    <w:p w14:paraId="45DCF674" w14:textId="77777777" w:rsidR="00B26184" w:rsidRPr="00B26184" w:rsidRDefault="00B26184" w:rsidP="00B26184">
      <w:pPr>
        <w:spacing w:after="0" w:line="240" w:lineRule="auto"/>
        <w:ind w:left="1080"/>
        <w:rPr>
          <w:rFonts w:eastAsia="SimSun"/>
          <w:lang w:eastAsia="zh-CN"/>
        </w:rPr>
      </w:pPr>
      <w:r w:rsidRPr="00B26184">
        <w:rPr>
          <w:rFonts w:eastAsia="SimSun"/>
          <w:lang w:eastAsia="zh-CN"/>
        </w:rPr>
        <w:t xml:space="preserve">Evidence should be a quote or bid, permit, invoice or payment paid for services rendered OR visual evidence. </w:t>
      </w:r>
    </w:p>
    <w:p w14:paraId="48E7884C" w14:textId="77777777" w:rsidR="00B26184" w:rsidRPr="00B26184" w:rsidRDefault="00B26184" w:rsidP="00B26184">
      <w:pPr>
        <w:spacing w:after="0" w:line="240" w:lineRule="auto"/>
        <w:rPr>
          <w:rFonts w:eastAsia="SimSun"/>
          <w:lang w:eastAsia="zh-CN"/>
        </w:rPr>
      </w:pPr>
    </w:p>
    <w:p w14:paraId="7564A260" w14:textId="77777777" w:rsidR="00B26184" w:rsidRPr="00B26184" w:rsidRDefault="00B26184" w:rsidP="00B26184">
      <w:pPr>
        <w:numPr>
          <w:ilvl w:val="0"/>
          <w:numId w:val="3"/>
        </w:numPr>
        <w:spacing w:after="0" w:line="240" w:lineRule="auto"/>
        <w:rPr>
          <w:rFonts w:eastAsia="SimSun"/>
          <w:lang w:eastAsia="zh-CN"/>
        </w:rPr>
      </w:pPr>
      <w:r w:rsidRPr="00B26184">
        <w:rPr>
          <w:rFonts w:eastAsia="SimSun"/>
          <w:lang w:eastAsia="zh-CN"/>
        </w:rPr>
        <w:t xml:space="preserve">Advertising w/o a license </w:t>
      </w:r>
    </w:p>
    <w:p w14:paraId="30B623C1" w14:textId="77777777" w:rsidR="00B26184" w:rsidRPr="00B26184" w:rsidRDefault="00B26184" w:rsidP="00B26184">
      <w:pPr>
        <w:numPr>
          <w:ilvl w:val="0"/>
          <w:numId w:val="11"/>
        </w:numPr>
        <w:spacing w:after="0" w:line="240" w:lineRule="auto"/>
        <w:rPr>
          <w:rFonts w:eastAsia="SimSun"/>
          <w:lang w:eastAsia="zh-CN"/>
        </w:rPr>
      </w:pPr>
      <w:r w:rsidRPr="00B26184">
        <w:rPr>
          <w:rFonts w:eastAsia="SimSun"/>
          <w:lang w:eastAsia="zh-CN"/>
        </w:rPr>
        <w:t xml:space="preserve">Anyone who is unlicensed or not properly licensed </w:t>
      </w:r>
      <w:proofErr w:type="gramStart"/>
      <w:r w:rsidRPr="00B26184">
        <w:rPr>
          <w:rFonts w:eastAsia="SimSun"/>
          <w:lang w:eastAsia="zh-CN"/>
        </w:rPr>
        <w:t>soliciting</w:t>
      </w:r>
      <w:proofErr w:type="gramEnd"/>
      <w:r w:rsidRPr="00B26184">
        <w:rPr>
          <w:rFonts w:eastAsia="SimSun"/>
          <w:lang w:eastAsia="zh-CN"/>
        </w:rPr>
        <w:t xml:space="preserve"> the art of plumbing. </w:t>
      </w:r>
    </w:p>
    <w:p w14:paraId="568665B9" w14:textId="77777777" w:rsidR="00B26184" w:rsidRPr="00B26184" w:rsidRDefault="00B26184" w:rsidP="00B26184">
      <w:pPr>
        <w:spacing w:after="0" w:line="240" w:lineRule="auto"/>
        <w:ind w:left="1080"/>
        <w:rPr>
          <w:rFonts w:eastAsia="SimSun"/>
          <w:lang w:eastAsia="zh-CN"/>
        </w:rPr>
      </w:pPr>
      <w:r w:rsidRPr="00B26184">
        <w:rPr>
          <w:rFonts w:eastAsia="SimSun"/>
          <w:lang w:eastAsia="zh-CN"/>
        </w:rPr>
        <w:t xml:space="preserve">Evidence should include the advertisement and proof of connection to the person being cited.  </w:t>
      </w:r>
    </w:p>
    <w:p w14:paraId="7CF95666" w14:textId="77777777" w:rsidR="00B26184" w:rsidRPr="00B26184" w:rsidRDefault="00B26184" w:rsidP="00B26184">
      <w:pPr>
        <w:spacing w:after="0" w:line="240" w:lineRule="auto"/>
        <w:rPr>
          <w:rFonts w:eastAsia="SimSun"/>
          <w:lang w:eastAsia="zh-CN"/>
        </w:rPr>
      </w:pPr>
    </w:p>
    <w:p w14:paraId="0474925A" w14:textId="77777777" w:rsidR="00B26184" w:rsidRPr="00B26184" w:rsidRDefault="00B26184" w:rsidP="00B26184">
      <w:pPr>
        <w:numPr>
          <w:ilvl w:val="0"/>
          <w:numId w:val="3"/>
        </w:numPr>
        <w:spacing w:after="0" w:line="240" w:lineRule="auto"/>
        <w:rPr>
          <w:rFonts w:eastAsia="SimSun"/>
          <w:lang w:eastAsia="zh-CN"/>
        </w:rPr>
      </w:pPr>
      <w:r w:rsidRPr="00B26184">
        <w:rPr>
          <w:rFonts w:eastAsia="SimSun"/>
          <w:lang w:eastAsia="zh-CN"/>
        </w:rPr>
        <w:t xml:space="preserve">Advertising natural gas work without a license </w:t>
      </w:r>
    </w:p>
    <w:p w14:paraId="071F2D96" w14:textId="77777777" w:rsidR="00B26184" w:rsidRPr="00B26184" w:rsidRDefault="00B26184" w:rsidP="00B26184">
      <w:pPr>
        <w:numPr>
          <w:ilvl w:val="0"/>
          <w:numId w:val="12"/>
        </w:numPr>
        <w:spacing w:after="0" w:line="240" w:lineRule="auto"/>
        <w:rPr>
          <w:rFonts w:eastAsia="SimSun"/>
          <w:lang w:eastAsia="zh-CN"/>
        </w:rPr>
      </w:pPr>
      <w:r w:rsidRPr="00B26184">
        <w:rPr>
          <w:rFonts w:eastAsia="SimSun"/>
          <w:lang w:eastAsia="zh-CN"/>
        </w:rPr>
        <w:t>anyone who is unlicensed or not properly licensed soliciting the art of natural gas.</w:t>
      </w:r>
    </w:p>
    <w:p w14:paraId="52249162" w14:textId="77777777" w:rsidR="00B26184" w:rsidRPr="00B26184" w:rsidRDefault="00B26184" w:rsidP="00B26184">
      <w:pPr>
        <w:spacing w:after="0" w:line="240" w:lineRule="auto"/>
        <w:ind w:left="1080"/>
        <w:rPr>
          <w:rFonts w:eastAsia="SimSun"/>
          <w:lang w:eastAsia="zh-CN"/>
        </w:rPr>
      </w:pPr>
      <w:r w:rsidRPr="00B26184">
        <w:rPr>
          <w:rFonts w:eastAsia="SimSun"/>
          <w:lang w:eastAsia="zh-CN"/>
        </w:rPr>
        <w:t xml:space="preserve">Evidence should include the advertisement and proof of connection to the person being cited.   </w:t>
      </w:r>
    </w:p>
    <w:p w14:paraId="5FEA37CA" w14:textId="77777777" w:rsidR="00B26184" w:rsidRPr="00B26184" w:rsidRDefault="00B26184" w:rsidP="00B26184">
      <w:pPr>
        <w:spacing w:after="0" w:line="240" w:lineRule="auto"/>
        <w:ind w:left="1080"/>
        <w:rPr>
          <w:rFonts w:eastAsia="SimSun"/>
          <w:lang w:eastAsia="zh-CN"/>
        </w:rPr>
      </w:pPr>
    </w:p>
    <w:p w14:paraId="376B1C65" w14:textId="77777777" w:rsidR="00B26184" w:rsidRPr="00B26184" w:rsidRDefault="00B26184" w:rsidP="00B26184">
      <w:pPr>
        <w:numPr>
          <w:ilvl w:val="0"/>
          <w:numId w:val="3"/>
        </w:numPr>
        <w:spacing w:after="0" w:line="240" w:lineRule="auto"/>
        <w:rPr>
          <w:rFonts w:eastAsia="SimSun"/>
          <w:lang w:eastAsia="zh-CN"/>
        </w:rPr>
      </w:pPr>
      <w:r w:rsidRPr="00B26184">
        <w:rPr>
          <w:rFonts w:eastAsia="SimSun"/>
          <w:lang w:eastAsia="zh-CN"/>
        </w:rPr>
        <w:t xml:space="preserve">Operating a business without a license </w:t>
      </w:r>
    </w:p>
    <w:p w14:paraId="232D2AA1" w14:textId="77777777" w:rsidR="00B26184" w:rsidRPr="00B26184" w:rsidRDefault="00B26184" w:rsidP="00B26184">
      <w:pPr>
        <w:numPr>
          <w:ilvl w:val="0"/>
          <w:numId w:val="13"/>
        </w:numPr>
        <w:spacing w:after="0" w:line="240" w:lineRule="auto"/>
        <w:rPr>
          <w:rFonts w:eastAsia="SimSun"/>
          <w:lang w:eastAsia="zh-CN"/>
        </w:rPr>
      </w:pPr>
      <w:r w:rsidRPr="00B26184">
        <w:rPr>
          <w:rFonts w:eastAsia="SimSun"/>
          <w:lang w:eastAsia="zh-CN"/>
        </w:rPr>
        <w:t>Anyone unlicensed operating a plumbing business.</w:t>
      </w:r>
    </w:p>
    <w:p w14:paraId="16C93776" w14:textId="77777777" w:rsidR="00B26184" w:rsidRPr="00B26184" w:rsidRDefault="00B26184" w:rsidP="00B26184">
      <w:pPr>
        <w:spacing w:after="0" w:line="240" w:lineRule="auto"/>
        <w:ind w:left="1080"/>
        <w:rPr>
          <w:rFonts w:eastAsia="SimSun"/>
          <w:lang w:eastAsia="zh-CN"/>
        </w:rPr>
      </w:pPr>
      <w:r w:rsidRPr="00B26184">
        <w:rPr>
          <w:rFonts w:eastAsia="SimSun"/>
          <w:lang w:eastAsia="zh-CN"/>
        </w:rPr>
        <w:t xml:space="preserve">Evidence should be a quote or bid, permit, invoice or payment paid for services rendered. </w:t>
      </w:r>
    </w:p>
    <w:p w14:paraId="40615C98" w14:textId="77777777" w:rsidR="00B26184" w:rsidRPr="00B26184" w:rsidRDefault="00B26184" w:rsidP="00B26184">
      <w:pPr>
        <w:numPr>
          <w:ilvl w:val="0"/>
          <w:numId w:val="13"/>
        </w:numPr>
        <w:spacing w:after="0" w:line="240" w:lineRule="auto"/>
        <w:rPr>
          <w:rFonts w:eastAsia="SimSun"/>
          <w:lang w:eastAsia="zh-CN"/>
        </w:rPr>
      </w:pPr>
      <w:r w:rsidRPr="00B26184">
        <w:rPr>
          <w:rFonts w:eastAsia="SimSun"/>
          <w:lang w:eastAsia="zh-CN"/>
        </w:rPr>
        <w:t>Anyone unlicensed operating a natural gas business.</w:t>
      </w:r>
    </w:p>
    <w:p w14:paraId="722A0BEE" w14:textId="77777777" w:rsidR="00B26184" w:rsidRPr="00B26184" w:rsidRDefault="00B26184" w:rsidP="00B26184">
      <w:pPr>
        <w:spacing w:after="0" w:line="240" w:lineRule="auto"/>
        <w:ind w:left="1080"/>
        <w:rPr>
          <w:rFonts w:eastAsia="SimSun"/>
          <w:lang w:eastAsia="zh-CN"/>
        </w:rPr>
      </w:pPr>
      <w:r w:rsidRPr="00B26184">
        <w:rPr>
          <w:rFonts w:eastAsia="SimSun"/>
          <w:lang w:eastAsia="zh-CN"/>
        </w:rPr>
        <w:t xml:space="preserve">Evidence should be a quote or bid, permit, invoice or payment paid for services rendered. </w:t>
      </w:r>
    </w:p>
    <w:p w14:paraId="5218AC0F" w14:textId="77777777" w:rsidR="00B26184" w:rsidRPr="00B26184" w:rsidRDefault="00B26184" w:rsidP="00B26184">
      <w:pPr>
        <w:spacing w:after="0" w:line="240" w:lineRule="auto"/>
        <w:rPr>
          <w:rFonts w:eastAsia="SimSun"/>
          <w:lang w:eastAsia="zh-CN"/>
        </w:rPr>
      </w:pPr>
    </w:p>
    <w:p w14:paraId="178DAC5E" w14:textId="77777777" w:rsidR="00B26184" w:rsidRPr="00B26184" w:rsidRDefault="00B26184" w:rsidP="00B26184">
      <w:pPr>
        <w:numPr>
          <w:ilvl w:val="0"/>
          <w:numId w:val="3"/>
        </w:numPr>
        <w:spacing w:after="0" w:line="240" w:lineRule="auto"/>
        <w:rPr>
          <w:rFonts w:eastAsia="SimSun"/>
          <w:lang w:eastAsia="zh-CN"/>
        </w:rPr>
      </w:pPr>
      <w:r w:rsidRPr="00B26184">
        <w:rPr>
          <w:rFonts w:eastAsia="SimSun"/>
          <w:lang w:eastAsia="zh-CN"/>
        </w:rPr>
        <w:t>Use of unlicensed personnel</w:t>
      </w:r>
    </w:p>
    <w:p w14:paraId="311A61B9" w14:textId="77777777" w:rsidR="00B26184" w:rsidRPr="00B26184" w:rsidRDefault="00B26184" w:rsidP="00B26184">
      <w:pPr>
        <w:spacing w:after="0" w:line="240" w:lineRule="auto"/>
        <w:ind w:left="720"/>
        <w:rPr>
          <w:rFonts w:eastAsia="SimSun"/>
          <w:lang w:eastAsia="zh-CN"/>
        </w:rPr>
      </w:pPr>
      <w:r w:rsidRPr="00B26184">
        <w:rPr>
          <w:rFonts w:eastAsia="SimSun"/>
          <w:lang w:eastAsia="zh-CN"/>
        </w:rPr>
        <w:t>Who can be cited:</w:t>
      </w:r>
    </w:p>
    <w:p w14:paraId="5C23CC4C" w14:textId="77777777" w:rsidR="00B26184" w:rsidRPr="00B26184" w:rsidRDefault="00B26184" w:rsidP="00B26184">
      <w:pPr>
        <w:numPr>
          <w:ilvl w:val="0"/>
          <w:numId w:val="14"/>
        </w:numPr>
        <w:spacing w:after="0" w:line="240" w:lineRule="auto"/>
        <w:rPr>
          <w:rFonts w:eastAsia="SimSun"/>
          <w:lang w:eastAsia="zh-CN"/>
        </w:rPr>
      </w:pPr>
      <w:r w:rsidRPr="00B26184">
        <w:rPr>
          <w:rFonts w:eastAsia="SimSun"/>
          <w:lang w:eastAsia="zh-CN"/>
        </w:rPr>
        <w:t>Contractor</w:t>
      </w:r>
    </w:p>
    <w:p w14:paraId="6461747F" w14:textId="77777777" w:rsidR="00B26184" w:rsidRPr="00B26184" w:rsidRDefault="00B26184" w:rsidP="00B26184">
      <w:pPr>
        <w:numPr>
          <w:ilvl w:val="0"/>
          <w:numId w:val="14"/>
        </w:numPr>
        <w:spacing w:after="0" w:line="240" w:lineRule="auto"/>
        <w:rPr>
          <w:rFonts w:eastAsia="SimSun"/>
          <w:lang w:eastAsia="zh-CN"/>
        </w:rPr>
      </w:pPr>
      <w:r w:rsidRPr="00B26184">
        <w:rPr>
          <w:rFonts w:eastAsia="SimSun"/>
          <w:lang w:eastAsia="zh-CN"/>
        </w:rPr>
        <w:t>Licensed master or over the ratio (2:1)</w:t>
      </w:r>
    </w:p>
    <w:p w14:paraId="09BF13C4" w14:textId="77777777" w:rsidR="00B26184" w:rsidRPr="00B26184" w:rsidRDefault="00B26184" w:rsidP="00B26184">
      <w:pPr>
        <w:spacing w:after="0" w:line="240" w:lineRule="auto"/>
        <w:ind w:left="1080"/>
        <w:rPr>
          <w:rFonts w:eastAsia="SimSun"/>
          <w:lang w:eastAsia="zh-CN"/>
        </w:rPr>
      </w:pPr>
      <w:r w:rsidRPr="00B26184">
        <w:rPr>
          <w:rFonts w:eastAsia="SimSun"/>
          <w:lang w:eastAsia="zh-CN"/>
        </w:rPr>
        <w:t xml:space="preserve">  </w:t>
      </w:r>
    </w:p>
    <w:p w14:paraId="026601B3" w14:textId="77777777" w:rsidR="00B26184" w:rsidRPr="00B26184" w:rsidRDefault="00B26184" w:rsidP="00B26184">
      <w:pPr>
        <w:numPr>
          <w:ilvl w:val="0"/>
          <w:numId w:val="3"/>
        </w:numPr>
        <w:spacing w:after="0" w:line="240" w:lineRule="auto"/>
        <w:rPr>
          <w:rFonts w:eastAsia="SimSun"/>
          <w:lang w:eastAsia="zh-CN"/>
        </w:rPr>
      </w:pPr>
      <w:r w:rsidRPr="00B26184">
        <w:rPr>
          <w:rFonts w:eastAsia="SimSun"/>
          <w:lang w:eastAsia="zh-CN"/>
        </w:rPr>
        <w:t>Expired Insurance</w:t>
      </w:r>
    </w:p>
    <w:p w14:paraId="1E5BEC0C" w14:textId="77777777" w:rsidR="00B26184" w:rsidRPr="00B26184" w:rsidRDefault="00B26184" w:rsidP="00B26184">
      <w:pPr>
        <w:spacing w:after="0" w:line="240" w:lineRule="auto"/>
        <w:ind w:left="720"/>
        <w:rPr>
          <w:rFonts w:eastAsia="SimSun"/>
          <w:lang w:eastAsia="zh-CN"/>
        </w:rPr>
      </w:pPr>
      <w:r w:rsidRPr="00B26184">
        <w:rPr>
          <w:rFonts w:eastAsia="SimSun"/>
          <w:lang w:eastAsia="zh-CN"/>
        </w:rPr>
        <w:t>Who can be cited:</w:t>
      </w:r>
    </w:p>
    <w:p w14:paraId="477B4ECB" w14:textId="77777777" w:rsidR="00B26184" w:rsidRPr="00B26184" w:rsidRDefault="00B26184" w:rsidP="00B26184">
      <w:pPr>
        <w:numPr>
          <w:ilvl w:val="0"/>
          <w:numId w:val="15"/>
        </w:numPr>
        <w:spacing w:after="0" w:line="240" w:lineRule="auto"/>
        <w:rPr>
          <w:rFonts w:eastAsia="SimSun"/>
          <w:lang w:eastAsia="zh-CN"/>
        </w:rPr>
      </w:pPr>
      <w:r w:rsidRPr="00B26184">
        <w:rPr>
          <w:rFonts w:eastAsia="SimSun"/>
          <w:lang w:eastAsia="zh-CN"/>
        </w:rPr>
        <w:t xml:space="preserve">Master Plumbers </w:t>
      </w:r>
    </w:p>
    <w:p w14:paraId="608AA8B2" w14:textId="77777777" w:rsidR="00B26184" w:rsidRPr="00B26184" w:rsidRDefault="00B26184" w:rsidP="00B26184">
      <w:pPr>
        <w:numPr>
          <w:ilvl w:val="0"/>
          <w:numId w:val="15"/>
        </w:numPr>
        <w:spacing w:after="0" w:line="240" w:lineRule="auto"/>
        <w:rPr>
          <w:rFonts w:eastAsia="SimSun"/>
          <w:lang w:eastAsia="zh-CN"/>
        </w:rPr>
      </w:pPr>
      <w:r w:rsidRPr="00B26184">
        <w:rPr>
          <w:rFonts w:eastAsia="SimSun"/>
          <w:lang w:eastAsia="zh-CN"/>
        </w:rPr>
        <w:t>Journeyman running a repair business.</w:t>
      </w:r>
    </w:p>
    <w:p w14:paraId="4276A488" w14:textId="77777777" w:rsidR="00B26184" w:rsidRPr="00B26184" w:rsidRDefault="00B26184" w:rsidP="00B26184">
      <w:pPr>
        <w:spacing w:after="0" w:line="240" w:lineRule="auto"/>
        <w:rPr>
          <w:rFonts w:eastAsia="SimSun"/>
          <w:lang w:eastAsia="zh-CN"/>
        </w:rPr>
      </w:pPr>
    </w:p>
    <w:p w14:paraId="2C097041" w14:textId="77777777" w:rsidR="00B26184" w:rsidRPr="00B26184" w:rsidRDefault="00B26184" w:rsidP="00B26184">
      <w:pPr>
        <w:spacing w:after="0" w:line="240" w:lineRule="auto"/>
        <w:rPr>
          <w:rFonts w:eastAsia="SimSun"/>
          <w:lang w:eastAsia="zh-CN"/>
        </w:rPr>
      </w:pPr>
    </w:p>
    <w:p w14:paraId="01244462" w14:textId="77777777" w:rsidR="00B26184" w:rsidRPr="00B26184" w:rsidRDefault="00B26184" w:rsidP="00B26184">
      <w:pPr>
        <w:numPr>
          <w:ilvl w:val="0"/>
          <w:numId w:val="4"/>
        </w:numPr>
        <w:spacing w:after="0" w:line="240" w:lineRule="auto"/>
        <w:rPr>
          <w:rFonts w:eastAsia="SimSun"/>
          <w:lang w:eastAsia="zh-CN"/>
        </w:rPr>
      </w:pPr>
      <w:r w:rsidRPr="00B26184">
        <w:rPr>
          <w:rFonts w:eastAsia="SimSun"/>
          <w:lang w:eastAsia="zh-CN"/>
        </w:rPr>
        <w:t>Service vehicle Advertisement Violation</w:t>
      </w:r>
    </w:p>
    <w:p w14:paraId="6760241D" w14:textId="77777777" w:rsidR="00B26184" w:rsidRPr="00B26184" w:rsidRDefault="00B26184" w:rsidP="00B26184">
      <w:pPr>
        <w:numPr>
          <w:ilvl w:val="0"/>
          <w:numId w:val="5"/>
        </w:numPr>
        <w:spacing w:after="0" w:line="240" w:lineRule="auto"/>
        <w:rPr>
          <w:rFonts w:eastAsia="SimSun"/>
          <w:lang w:eastAsia="zh-CN"/>
        </w:rPr>
      </w:pPr>
      <w:r w:rsidRPr="00B26184">
        <w:rPr>
          <w:rFonts w:eastAsia="SimSun"/>
          <w:lang w:eastAsia="zh-CN"/>
        </w:rPr>
        <w:t>Permanent signs or lettering affixed to both sides of the vehicle.</w:t>
      </w:r>
    </w:p>
    <w:p w14:paraId="6E56556F" w14:textId="77777777" w:rsidR="00B26184" w:rsidRPr="00B26184" w:rsidRDefault="00B26184" w:rsidP="00B26184">
      <w:pPr>
        <w:numPr>
          <w:ilvl w:val="0"/>
          <w:numId w:val="5"/>
        </w:numPr>
        <w:spacing w:after="0" w:line="240" w:lineRule="auto"/>
        <w:rPr>
          <w:rFonts w:eastAsia="SimSun"/>
          <w:lang w:eastAsia="zh-CN"/>
        </w:rPr>
      </w:pPr>
      <w:r w:rsidRPr="00B26184">
        <w:rPr>
          <w:rFonts w:eastAsia="SimSun"/>
          <w:lang w:eastAsia="zh-CN"/>
        </w:rPr>
        <w:t xml:space="preserve">At least 2” Lettering </w:t>
      </w:r>
    </w:p>
    <w:p w14:paraId="01187405" w14:textId="77777777" w:rsidR="00B26184" w:rsidRPr="00B26184" w:rsidRDefault="00B26184" w:rsidP="00B26184">
      <w:pPr>
        <w:numPr>
          <w:ilvl w:val="0"/>
          <w:numId w:val="5"/>
        </w:numPr>
        <w:spacing w:after="0" w:line="240" w:lineRule="auto"/>
        <w:rPr>
          <w:rFonts w:eastAsia="SimSun"/>
          <w:lang w:eastAsia="zh-CN"/>
        </w:rPr>
      </w:pPr>
      <w:r w:rsidRPr="00B26184">
        <w:rPr>
          <w:rFonts w:eastAsia="SimSun"/>
          <w:lang w:eastAsia="zh-CN"/>
        </w:rPr>
        <w:t>Employing Entities full company name</w:t>
      </w:r>
    </w:p>
    <w:p w14:paraId="22279E7D" w14:textId="77777777" w:rsidR="00B26184" w:rsidRPr="00B26184" w:rsidRDefault="00B26184" w:rsidP="00B26184">
      <w:pPr>
        <w:numPr>
          <w:ilvl w:val="0"/>
          <w:numId w:val="5"/>
        </w:numPr>
        <w:spacing w:after="0" w:line="240" w:lineRule="auto"/>
        <w:rPr>
          <w:rFonts w:eastAsia="SimSun"/>
          <w:lang w:eastAsia="zh-CN"/>
        </w:rPr>
      </w:pPr>
      <w:r w:rsidRPr="00B26184">
        <w:rPr>
          <w:rFonts w:eastAsia="SimSun"/>
          <w:lang w:eastAsia="zh-CN"/>
        </w:rPr>
        <w:t>Address</w:t>
      </w:r>
    </w:p>
    <w:p w14:paraId="64F7DD80" w14:textId="77777777" w:rsidR="00B26184" w:rsidRPr="00B26184" w:rsidRDefault="00B26184" w:rsidP="00B26184">
      <w:pPr>
        <w:numPr>
          <w:ilvl w:val="0"/>
          <w:numId w:val="5"/>
        </w:numPr>
        <w:spacing w:after="0" w:line="240" w:lineRule="auto"/>
        <w:rPr>
          <w:rFonts w:eastAsia="SimSun"/>
          <w:lang w:eastAsia="zh-CN"/>
        </w:rPr>
      </w:pPr>
      <w:r w:rsidRPr="00B26184">
        <w:rPr>
          <w:rFonts w:eastAsia="SimSun"/>
          <w:lang w:eastAsia="zh-CN"/>
        </w:rPr>
        <w:t xml:space="preserve">Phone number </w:t>
      </w:r>
    </w:p>
    <w:p w14:paraId="13F976C5" w14:textId="77777777" w:rsidR="00B26184" w:rsidRPr="00B26184" w:rsidRDefault="00B26184" w:rsidP="00B26184">
      <w:pPr>
        <w:numPr>
          <w:ilvl w:val="0"/>
          <w:numId w:val="5"/>
        </w:numPr>
        <w:spacing w:after="0" w:line="240" w:lineRule="auto"/>
        <w:rPr>
          <w:rFonts w:eastAsia="SimSun"/>
          <w:lang w:eastAsia="zh-CN"/>
        </w:rPr>
      </w:pPr>
      <w:r w:rsidRPr="00B26184">
        <w:rPr>
          <w:rFonts w:eastAsia="SimSun"/>
          <w:lang w:eastAsia="zh-CN"/>
        </w:rPr>
        <w:t>MP/MNGF license numbers</w:t>
      </w:r>
    </w:p>
    <w:p w14:paraId="644E17B7" w14:textId="77777777" w:rsidR="00B26184" w:rsidRPr="00B26184" w:rsidRDefault="00B26184" w:rsidP="00B26184">
      <w:pPr>
        <w:spacing w:after="0" w:line="240" w:lineRule="auto"/>
        <w:ind w:left="1800"/>
        <w:rPr>
          <w:rFonts w:eastAsia="SimSun"/>
          <w:lang w:eastAsia="zh-CN"/>
        </w:rPr>
      </w:pPr>
      <w:r w:rsidRPr="00B26184">
        <w:rPr>
          <w:rFonts w:eastAsia="SimSun"/>
          <w:lang w:eastAsia="zh-CN"/>
        </w:rPr>
        <w:t xml:space="preserve">--the law does not require an attachment to the service vehicle such as a trailer, or enclosed utility trailer to be marked as stated above. However, if the employee entity’s name is on the attachment, the above signage is required.      </w:t>
      </w:r>
    </w:p>
    <w:p w14:paraId="22F0B182" w14:textId="77777777" w:rsidR="00B26184" w:rsidRPr="00B26184" w:rsidRDefault="00B26184" w:rsidP="00B26184">
      <w:pPr>
        <w:spacing w:after="0" w:line="240" w:lineRule="auto"/>
        <w:ind w:left="1080"/>
        <w:rPr>
          <w:rFonts w:eastAsia="SimSun"/>
          <w:lang w:eastAsia="zh-CN"/>
        </w:rPr>
      </w:pPr>
    </w:p>
    <w:p w14:paraId="06D67C88" w14:textId="77777777" w:rsidR="00B26184" w:rsidRPr="00B26184" w:rsidRDefault="00B26184" w:rsidP="00B26184">
      <w:pPr>
        <w:numPr>
          <w:ilvl w:val="0"/>
          <w:numId w:val="4"/>
        </w:numPr>
        <w:spacing w:after="0" w:line="240" w:lineRule="auto"/>
        <w:rPr>
          <w:rFonts w:eastAsia="SimSun"/>
          <w:lang w:eastAsia="zh-CN"/>
        </w:rPr>
      </w:pPr>
      <w:r w:rsidRPr="00B26184">
        <w:rPr>
          <w:rFonts w:eastAsia="SimSun"/>
          <w:lang w:eastAsia="zh-CN"/>
        </w:rPr>
        <w:t xml:space="preserve">Job-Site Violation. </w:t>
      </w:r>
    </w:p>
    <w:p w14:paraId="6D7418A3" w14:textId="77777777" w:rsidR="00B26184" w:rsidRPr="00B26184" w:rsidRDefault="00B26184" w:rsidP="00B26184">
      <w:pPr>
        <w:spacing w:after="0" w:line="240" w:lineRule="auto"/>
        <w:ind w:left="1080"/>
        <w:rPr>
          <w:rFonts w:eastAsia="SimSun"/>
          <w:lang w:eastAsia="zh-CN"/>
        </w:rPr>
      </w:pPr>
      <w:r w:rsidRPr="00B26184">
        <w:rPr>
          <w:rFonts w:eastAsia="SimSun"/>
          <w:lang w:eastAsia="zh-CN"/>
        </w:rPr>
        <w:lastRenderedPageBreak/>
        <w:t>If the employing entity is the sole employing entity for a multi-site project where employees are performing work, the company may do the following:</w:t>
      </w:r>
    </w:p>
    <w:p w14:paraId="19E21E00" w14:textId="77777777" w:rsidR="00B26184" w:rsidRPr="00B26184" w:rsidRDefault="00B26184" w:rsidP="00B26184">
      <w:pPr>
        <w:numPr>
          <w:ilvl w:val="0"/>
          <w:numId w:val="6"/>
        </w:numPr>
        <w:spacing w:after="0" w:line="240" w:lineRule="auto"/>
        <w:rPr>
          <w:rFonts w:eastAsia="SimSun"/>
          <w:lang w:eastAsia="zh-CN"/>
        </w:rPr>
      </w:pPr>
      <w:r w:rsidRPr="00B26184">
        <w:rPr>
          <w:rFonts w:eastAsia="SimSun"/>
          <w:lang w:eastAsia="zh-CN"/>
        </w:rPr>
        <w:t>One sign, plainly visible from the street</w:t>
      </w:r>
    </w:p>
    <w:p w14:paraId="12A5B859" w14:textId="77777777" w:rsidR="00B26184" w:rsidRPr="00B26184" w:rsidRDefault="00B26184" w:rsidP="00B26184">
      <w:pPr>
        <w:numPr>
          <w:ilvl w:val="0"/>
          <w:numId w:val="6"/>
        </w:numPr>
        <w:spacing w:after="0" w:line="240" w:lineRule="auto"/>
        <w:rPr>
          <w:rFonts w:eastAsia="SimSun"/>
          <w:lang w:eastAsia="zh-CN"/>
        </w:rPr>
      </w:pPr>
      <w:r w:rsidRPr="00B26184">
        <w:rPr>
          <w:rFonts w:eastAsia="SimSun"/>
          <w:lang w:eastAsia="zh-CN"/>
        </w:rPr>
        <w:t xml:space="preserve">At least 4” Lettering </w:t>
      </w:r>
    </w:p>
    <w:p w14:paraId="7A9DF9B5" w14:textId="77777777" w:rsidR="00B26184" w:rsidRPr="00B26184" w:rsidRDefault="00B26184" w:rsidP="00B26184">
      <w:pPr>
        <w:numPr>
          <w:ilvl w:val="0"/>
          <w:numId w:val="6"/>
        </w:numPr>
        <w:spacing w:after="0" w:line="240" w:lineRule="auto"/>
        <w:rPr>
          <w:rFonts w:eastAsia="SimSun"/>
          <w:lang w:eastAsia="zh-CN"/>
        </w:rPr>
      </w:pPr>
      <w:r w:rsidRPr="00B26184">
        <w:rPr>
          <w:rFonts w:eastAsia="SimSun"/>
          <w:lang w:eastAsia="zh-CN"/>
        </w:rPr>
        <w:t>Employing Entities full company name</w:t>
      </w:r>
    </w:p>
    <w:p w14:paraId="19818A9E" w14:textId="77777777" w:rsidR="00B26184" w:rsidRPr="00B26184" w:rsidRDefault="00B26184" w:rsidP="00B26184">
      <w:pPr>
        <w:numPr>
          <w:ilvl w:val="0"/>
          <w:numId w:val="6"/>
        </w:numPr>
        <w:spacing w:after="0" w:line="240" w:lineRule="auto"/>
        <w:rPr>
          <w:rFonts w:eastAsia="SimSun"/>
          <w:lang w:eastAsia="zh-CN"/>
        </w:rPr>
      </w:pPr>
      <w:r w:rsidRPr="00B26184">
        <w:rPr>
          <w:rFonts w:eastAsia="SimSun"/>
          <w:lang w:eastAsia="zh-CN"/>
        </w:rPr>
        <w:t>Address</w:t>
      </w:r>
    </w:p>
    <w:p w14:paraId="19AF9E9A" w14:textId="77777777" w:rsidR="00B26184" w:rsidRPr="00B26184" w:rsidRDefault="00B26184" w:rsidP="00B26184">
      <w:pPr>
        <w:numPr>
          <w:ilvl w:val="0"/>
          <w:numId w:val="6"/>
        </w:numPr>
        <w:spacing w:after="0" w:line="240" w:lineRule="auto"/>
        <w:rPr>
          <w:rFonts w:eastAsia="SimSun"/>
          <w:lang w:eastAsia="zh-CN"/>
        </w:rPr>
      </w:pPr>
      <w:r w:rsidRPr="00B26184">
        <w:rPr>
          <w:rFonts w:eastAsia="SimSun"/>
          <w:lang w:eastAsia="zh-CN"/>
        </w:rPr>
        <w:t xml:space="preserve">Phone number </w:t>
      </w:r>
    </w:p>
    <w:p w14:paraId="01642D33" w14:textId="77777777" w:rsidR="00B26184" w:rsidRPr="00B26184" w:rsidRDefault="00B26184" w:rsidP="00B26184">
      <w:pPr>
        <w:numPr>
          <w:ilvl w:val="0"/>
          <w:numId w:val="6"/>
        </w:numPr>
        <w:spacing w:after="0" w:line="240" w:lineRule="auto"/>
        <w:rPr>
          <w:rFonts w:eastAsia="SimSun"/>
          <w:lang w:eastAsia="zh-CN"/>
        </w:rPr>
      </w:pPr>
      <w:r w:rsidRPr="00B26184">
        <w:rPr>
          <w:rFonts w:eastAsia="SimSun"/>
          <w:lang w:eastAsia="zh-CN"/>
        </w:rPr>
        <w:t>MP/MNGF license numbers</w:t>
      </w:r>
    </w:p>
    <w:p w14:paraId="7B26BA4A" w14:textId="77777777" w:rsidR="00B26184" w:rsidRPr="00B26184" w:rsidRDefault="00B26184" w:rsidP="00B26184">
      <w:pPr>
        <w:spacing w:after="0" w:line="240" w:lineRule="auto"/>
        <w:ind w:left="1800"/>
        <w:rPr>
          <w:rFonts w:eastAsia="SimSun"/>
          <w:lang w:eastAsia="zh-CN"/>
        </w:rPr>
      </w:pPr>
      <w:r w:rsidRPr="00B26184">
        <w:rPr>
          <w:rFonts w:eastAsia="SimSun"/>
          <w:lang w:eastAsia="zh-CN"/>
        </w:rPr>
        <w:t xml:space="preserve">---multi-site may mean an apartment complex, residential new construction, or neighborhood where the plumber or Natural Gas business is the only business on site. </w:t>
      </w:r>
    </w:p>
    <w:p w14:paraId="17C5B501" w14:textId="77777777" w:rsidR="00B26184" w:rsidRPr="00B26184" w:rsidRDefault="00B26184" w:rsidP="00B26184">
      <w:pPr>
        <w:spacing w:after="0" w:line="240" w:lineRule="auto"/>
        <w:ind w:left="1080"/>
        <w:rPr>
          <w:rFonts w:eastAsia="SimSun"/>
          <w:lang w:eastAsia="zh-CN"/>
        </w:rPr>
      </w:pPr>
      <w:r w:rsidRPr="00B26184">
        <w:rPr>
          <w:rFonts w:eastAsia="SimSun"/>
          <w:lang w:eastAsia="zh-CN"/>
        </w:rPr>
        <w:t>If not the sole employing entity, then the company shall display a sign at every site where work is being performed the following:</w:t>
      </w:r>
    </w:p>
    <w:p w14:paraId="16BD99A5" w14:textId="77777777" w:rsidR="00B26184" w:rsidRPr="00B26184" w:rsidRDefault="00B26184" w:rsidP="00B26184">
      <w:pPr>
        <w:numPr>
          <w:ilvl w:val="0"/>
          <w:numId w:val="5"/>
        </w:numPr>
        <w:spacing w:after="0" w:line="240" w:lineRule="auto"/>
        <w:rPr>
          <w:rFonts w:eastAsia="SimSun"/>
          <w:lang w:eastAsia="zh-CN"/>
        </w:rPr>
      </w:pPr>
      <w:r w:rsidRPr="00B26184">
        <w:rPr>
          <w:rFonts w:eastAsia="SimSun"/>
          <w:lang w:eastAsia="zh-CN"/>
        </w:rPr>
        <w:t xml:space="preserve">At least 2” Lettering </w:t>
      </w:r>
    </w:p>
    <w:p w14:paraId="02BBFDDA" w14:textId="77777777" w:rsidR="00B26184" w:rsidRPr="00B26184" w:rsidRDefault="00B26184" w:rsidP="00B26184">
      <w:pPr>
        <w:numPr>
          <w:ilvl w:val="0"/>
          <w:numId w:val="5"/>
        </w:numPr>
        <w:spacing w:after="0" w:line="240" w:lineRule="auto"/>
        <w:rPr>
          <w:rFonts w:eastAsia="SimSun"/>
          <w:lang w:eastAsia="zh-CN"/>
        </w:rPr>
      </w:pPr>
      <w:bookmarkStart w:id="5" w:name="_Hlk116996010"/>
      <w:r w:rsidRPr="00B26184">
        <w:rPr>
          <w:rFonts w:eastAsia="SimSun"/>
          <w:lang w:eastAsia="zh-CN"/>
        </w:rPr>
        <w:t>Employing Entities full company name</w:t>
      </w:r>
    </w:p>
    <w:p w14:paraId="01063C70" w14:textId="77777777" w:rsidR="00B26184" w:rsidRPr="00B26184" w:rsidRDefault="00B26184" w:rsidP="00B26184">
      <w:pPr>
        <w:numPr>
          <w:ilvl w:val="0"/>
          <w:numId w:val="5"/>
        </w:numPr>
        <w:spacing w:after="0" w:line="240" w:lineRule="auto"/>
        <w:rPr>
          <w:rFonts w:eastAsia="SimSun"/>
          <w:lang w:eastAsia="zh-CN"/>
        </w:rPr>
      </w:pPr>
      <w:r w:rsidRPr="00B26184">
        <w:rPr>
          <w:rFonts w:eastAsia="SimSun"/>
          <w:lang w:eastAsia="zh-CN"/>
        </w:rPr>
        <w:t>Address</w:t>
      </w:r>
    </w:p>
    <w:p w14:paraId="6749368E" w14:textId="77777777" w:rsidR="00B26184" w:rsidRPr="00B26184" w:rsidRDefault="00B26184" w:rsidP="00B26184">
      <w:pPr>
        <w:numPr>
          <w:ilvl w:val="0"/>
          <w:numId w:val="5"/>
        </w:numPr>
        <w:spacing w:after="0" w:line="240" w:lineRule="auto"/>
        <w:rPr>
          <w:rFonts w:eastAsia="SimSun"/>
          <w:lang w:eastAsia="zh-CN"/>
        </w:rPr>
      </w:pPr>
      <w:r w:rsidRPr="00B26184">
        <w:rPr>
          <w:rFonts w:eastAsia="SimSun"/>
          <w:lang w:eastAsia="zh-CN"/>
        </w:rPr>
        <w:t xml:space="preserve">Phone number </w:t>
      </w:r>
    </w:p>
    <w:p w14:paraId="7EBEDA51" w14:textId="77777777" w:rsidR="00B26184" w:rsidRPr="00B26184" w:rsidRDefault="00B26184" w:rsidP="00B26184">
      <w:pPr>
        <w:numPr>
          <w:ilvl w:val="0"/>
          <w:numId w:val="5"/>
        </w:numPr>
        <w:spacing w:after="0" w:line="240" w:lineRule="auto"/>
        <w:rPr>
          <w:rFonts w:eastAsia="SimSun"/>
          <w:lang w:eastAsia="zh-CN"/>
        </w:rPr>
      </w:pPr>
      <w:r w:rsidRPr="00B26184">
        <w:rPr>
          <w:rFonts w:eastAsia="SimSun"/>
          <w:lang w:eastAsia="zh-CN"/>
        </w:rPr>
        <w:t>MP/MNGF license numbers</w:t>
      </w:r>
    </w:p>
    <w:bookmarkEnd w:id="5"/>
    <w:p w14:paraId="7ACA425E" w14:textId="77777777" w:rsidR="00B26184" w:rsidRPr="00B26184" w:rsidRDefault="00B26184" w:rsidP="00B26184">
      <w:pPr>
        <w:numPr>
          <w:ilvl w:val="0"/>
          <w:numId w:val="4"/>
        </w:numPr>
        <w:spacing w:after="0" w:line="240" w:lineRule="auto"/>
        <w:rPr>
          <w:rFonts w:eastAsia="SimSun"/>
          <w:lang w:eastAsia="zh-CN"/>
        </w:rPr>
      </w:pPr>
      <w:r w:rsidRPr="00B26184">
        <w:rPr>
          <w:rFonts w:eastAsia="SimSun"/>
          <w:lang w:eastAsia="zh-CN"/>
        </w:rPr>
        <w:t xml:space="preserve">All public advertising solicitations, customer invoices, and business correspondence issued by or on behalf of an employing entity shall set forth the following information. </w:t>
      </w:r>
    </w:p>
    <w:p w14:paraId="3C61148C" w14:textId="77777777" w:rsidR="00B26184" w:rsidRPr="00B26184" w:rsidRDefault="00B26184" w:rsidP="00B26184">
      <w:pPr>
        <w:numPr>
          <w:ilvl w:val="0"/>
          <w:numId w:val="17"/>
        </w:numPr>
        <w:spacing w:after="0" w:line="240" w:lineRule="auto"/>
        <w:rPr>
          <w:rFonts w:eastAsia="SimSun"/>
          <w:lang w:eastAsia="zh-CN"/>
        </w:rPr>
      </w:pPr>
      <w:r w:rsidRPr="00B26184">
        <w:rPr>
          <w:rFonts w:eastAsia="SimSun"/>
          <w:lang w:eastAsia="zh-CN"/>
        </w:rPr>
        <w:t>Employing Entities full company name</w:t>
      </w:r>
    </w:p>
    <w:p w14:paraId="735E1732" w14:textId="77777777" w:rsidR="00B26184" w:rsidRPr="00B26184" w:rsidRDefault="00B26184" w:rsidP="00B26184">
      <w:pPr>
        <w:numPr>
          <w:ilvl w:val="0"/>
          <w:numId w:val="16"/>
        </w:numPr>
        <w:spacing w:after="0" w:line="240" w:lineRule="auto"/>
        <w:rPr>
          <w:rFonts w:eastAsia="SimSun"/>
          <w:lang w:eastAsia="zh-CN"/>
        </w:rPr>
      </w:pPr>
      <w:r w:rsidRPr="00B26184">
        <w:rPr>
          <w:rFonts w:eastAsia="SimSun"/>
          <w:lang w:eastAsia="zh-CN"/>
        </w:rPr>
        <w:t>Address</w:t>
      </w:r>
    </w:p>
    <w:p w14:paraId="7BACDF48" w14:textId="77777777" w:rsidR="00B26184" w:rsidRPr="00B26184" w:rsidRDefault="00B26184" w:rsidP="00B26184">
      <w:pPr>
        <w:numPr>
          <w:ilvl w:val="0"/>
          <w:numId w:val="16"/>
        </w:numPr>
        <w:spacing w:after="0" w:line="240" w:lineRule="auto"/>
        <w:rPr>
          <w:rFonts w:eastAsia="SimSun"/>
          <w:lang w:eastAsia="zh-CN"/>
        </w:rPr>
      </w:pPr>
      <w:r w:rsidRPr="00B26184">
        <w:rPr>
          <w:rFonts w:eastAsia="SimSun"/>
          <w:lang w:eastAsia="zh-CN"/>
        </w:rPr>
        <w:t xml:space="preserve">Phone number </w:t>
      </w:r>
    </w:p>
    <w:p w14:paraId="31FED2C1" w14:textId="77777777" w:rsidR="00B26184" w:rsidRPr="00B26184" w:rsidRDefault="00B26184" w:rsidP="00B26184">
      <w:pPr>
        <w:numPr>
          <w:ilvl w:val="0"/>
          <w:numId w:val="16"/>
        </w:numPr>
        <w:spacing w:after="0" w:line="240" w:lineRule="auto"/>
        <w:rPr>
          <w:rFonts w:eastAsia="SimSun"/>
          <w:lang w:eastAsia="zh-CN"/>
        </w:rPr>
      </w:pPr>
      <w:r w:rsidRPr="00B26184">
        <w:rPr>
          <w:rFonts w:eastAsia="SimSun"/>
          <w:lang w:eastAsia="zh-CN"/>
        </w:rPr>
        <w:t>MP/MNGF license numbers</w:t>
      </w:r>
    </w:p>
    <w:p w14:paraId="17E80ADC" w14:textId="77777777" w:rsidR="00B26184" w:rsidRPr="00B26184" w:rsidRDefault="00B26184" w:rsidP="00B26184">
      <w:pPr>
        <w:spacing w:after="0" w:line="240" w:lineRule="auto"/>
        <w:ind w:left="720"/>
        <w:rPr>
          <w:rFonts w:eastAsia="SimSun"/>
          <w:lang w:eastAsia="zh-CN"/>
        </w:rPr>
      </w:pPr>
      <w:r w:rsidRPr="00B26184">
        <w:rPr>
          <w:rFonts w:eastAsia="SimSun"/>
          <w:lang w:eastAsia="zh-CN"/>
        </w:rPr>
        <w:t xml:space="preserve">--this also includes social media, and newspapers. Anything that is subject to the public eye.  </w:t>
      </w:r>
    </w:p>
    <w:p w14:paraId="2FE20F94" w14:textId="77777777" w:rsidR="00B26184" w:rsidRDefault="00B26184" w:rsidP="00B26184">
      <w:pPr>
        <w:pStyle w:val="ListParagraph"/>
        <w:spacing w:after="0" w:line="240" w:lineRule="auto"/>
        <w:ind w:left="1140"/>
        <w:textAlignment w:val="baseline"/>
      </w:pPr>
    </w:p>
    <w:p w14:paraId="5621CDC3" w14:textId="58F67F8E" w:rsidR="006C05C1" w:rsidRDefault="006C05C1" w:rsidP="006C05C1">
      <w:pPr>
        <w:pStyle w:val="ListParagraph"/>
        <w:spacing w:after="0" w:line="240" w:lineRule="auto"/>
        <w:ind w:left="1140"/>
        <w:textAlignment w:val="baseline"/>
      </w:pPr>
      <w:r>
        <w:t xml:space="preserve">The Committee reviewed a list of enforceable actions. The Committee further discussed possibilities of instructing investigators not to write certain citations under certain circumstances. It is an item that will need to be further discussed and have legal render an opinion. </w:t>
      </w:r>
    </w:p>
    <w:p w14:paraId="19FE9040" w14:textId="77777777" w:rsidR="00B26184" w:rsidRPr="00264109" w:rsidRDefault="00B26184" w:rsidP="006C05C1">
      <w:pPr>
        <w:pStyle w:val="ListParagraph"/>
        <w:spacing w:after="0" w:line="240" w:lineRule="auto"/>
        <w:ind w:left="1140"/>
        <w:textAlignment w:val="baseline"/>
      </w:pPr>
    </w:p>
    <w:p w14:paraId="426E1C6A" w14:textId="395CC8C5" w:rsidR="00264109" w:rsidRDefault="00264109" w:rsidP="006C05C1">
      <w:pPr>
        <w:pStyle w:val="ListParagraph"/>
        <w:numPr>
          <w:ilvl w:val="0"/>
          <w:numId w:val="1"/>
        </w:numPr>
        <w:spacing w:after="0" w:line="240" w:lineRule="auto"/>
        <w:textAlignment w:val="baseline"/>
        <w:rPr>
          <w:b/>
          <w:bCs/>
        </w:rPr>
      </w:pPr>
      <w:r w:rsidRPr="00B26184">
        <w:rPr>
          <w:b/>
          <w:bCs/>
        </w:rPr>
        <w:t>complaint reporting</w:t>
      </w:r>
    </w:p>
    <w:p w14:paraId="0C6C4C3A" w14:textId="77777777" w:rsidR="00B26184" w:rsidRPr="00B26184" w:rsidRDefault="00B26184" w:rsidP="00B26184">
      <w:pPr>
        <w:pStyle w:val="ListParagraph"/>
        <w:spacing w:after="0" w:line="240" w:lineRule="auto"/>
        <w:ind w:left="1140"/>
        <w:textAlignment w:val="baseline"/>
        <w:rPr>
          <w:b/>
          <w:bCs/>
        </w:rPr>
      </w:pPr>
    </w:p>
    <w:p w14:paraId="1D935CD3" w14:textId="62D3E7D0" w:rsidR="006C05C1" w:rsidRDefault="006C05C1" w:rsidP="006C05C1">
      <w:pPr>
        <w:pStyle w:val="ListParagraph"/>
        <w:spacing w:after="0" w:line="240" w:lineRule="auto"/>
        <w:ind w:left="1140"/>
        <w:textAlignment w:val="baseline"/>
      </w:pPr>
      <w:r>
        <w:t xml:space="preserve">The Committee reviewed the current processes for reporting complaints which can be submitted online through the SPBLA website, via email either directly to the Investigator or directly to the division, by way of social media, and text messages. </w:t>
      </w:r>
    </w:p>
    <w:p w14:paraId="1DED1D46" w14:textId="77777777" w:rsidR="00B26184" w:rsidRPr="00B26184" w:rsidRDefault="00B26184" w:rsidP="00B26184">
      <w:pPr>
        <w:contextualSpacing/>
        <w:rPr>
          <w:rFonts w:eastAsia="Aptos"/>
          <w:kern w:val="2"/>
          <w14:ligatures w14:val="standardContextual"/>
        </w:rPr>
      </w:pPr>
    </w:p>
    <w:p w14:paraId="78D7AF63" w14:textId="1883DA97" w:rsidR="00B26184" w:rsidRPr="00B26184" w:rsidRDefault="00B26184" w:rsidP="00B26184">
      <w:pPr>
        <w:ind w:left="1170"/>
        <w:rPr>
          <w:rFonts w:eastAsia="Aptos"/>
          <w:kern w:val="2"/>
          <w14:ligatures w14:val="standardContextual"/>
        </w:rPr>
      </w:pPr>
      <w:r w:rsidRPr="00B26184">
        <w:rPr>
          <w:rFonts w:eastAsia="Aptos"/>
          <w:kern w:val="2"/>
          <w14:ligatures w14:val="standardContextual"/>
        </w:rPr>
        <w:t xml:space="preserve">Depending on how the complaint is submitted, changes the wat in which the staff can maintain the records. The only access that the staff has that can maintain the complaint process from start to finish is if the complaint is submitted via online or directly through the enforcement division. </w:t>
      </w:r>
    </w:p>
    <w:p w14:paraId="05706F51" w14:textId="68296345" w:rsidR="00B26184" w:rsidRPr="00B26184" w:rsidRDefault="00B26184" w:rsidP="00B26184">
      <w:pPr>
        <w:ind w:left="1170" w:firstLine="48"/>
        <w:rPr>
          <w:rFonts w:eastAsia="Aptos"/>
          <w:kern w:val="2"/>
          <w14:ligatures w14:val="standardContextual"/>
        </w:rPr>
      </w:pPr>
      <w:r w:rsidRPr="00B26184">
        <w:rPr>
          <w:rFonts w:eastAsia="Aptos"/>
          <w:kern w:val="2"/>
          <w14:ligatures w14:val="standardContextual"/>
        </w:rPr>
        <w:t xml:space="preserve">Any investigation that is started in the field without </w:t>
      </w:r>
      <w:r>
        <w:rPr>
          <w:rFonts w:eastAsia="Aptos"/>
          <w:kern w:val="2"/>
          <w14:ligatures w14:val="standardContextual"/>
        </w:rPr>
        <w:t>submission</w:t>
      </w:r>
      <w:r w:rsidRPr="00B26184">
        <w:rPr>
          <w:rFonts w:eastAsia="Aptos"/>
          <w:kern w:val="2"/>
          <w14:ligatures w14:val="standardContextual"/>
        </w:rPr>
        <w:t xml:space="preserve"> through the office first, text, anonymous complaint or Facebook message will not receive a case number until the Enforcement Division receives the report in-house.   </w:t>
      </w:r>
    </w:p>
    <w:p w14:paraId="61087F14" w14:textId="77777777" w:rsidR="00B26184" w:rsidRDefault="00B26184" w:rsidP="006C05C1">
      <w:pPr>
        <w:pStyle w:val="ListParagraph"/>
        <w:spacing w:after="0" w:line="240" w:lineRule="auto"/>
        <w:ind w:left="1140"/>
        <w:textAlignment w:val="baseline"/>
      </w:pPr>
    </w:p>
    <w:p w14:paraId="071F5554" w14:textId="77777777" w:rsidR="00B26184" w:rsidRPr="00264109" w:rsidRDefault="00B26184" w:rsidP="006C05C1">
      <w:pPr>
        <w:pStyle w:val="ListParagraph"/>
        <w:spacing w:after="0" w:line="240" w:lineRule="auto"/>
        <w:ind w:left="1140"/>
        <w:textAlignment w:val="baseline"/>
      </w:pPr>
    </w:p>
    <w:p w14:paraId="1544F949" w14:textId="59ADCC7C" w:rsidR="00264109" w:rsidRPr="00B26184" w:rsidRDefault="00264109" w:rsidP="006C05C1">
      <w:pPr>
        <w:pStyle w:val="ListParagraph"/>
        <w:numPr>
          <w:ilvl w:val="0"/>
          <w:numId w:val="1"/>
        </w:numPr>
        <w:spacing w:after="0" w:line="240" w:lineRule="auto"/>
        <w:textAlignment w:val="baseline"/>
        <w:rPr>
          <w:b/>
          <w:bCs/>
        </w:rPr>
      </w:pPr>
      <w:r w:rsidRPr="00B26184">
        <w:rPr>
          <w:b/>
          <w:bCs/>
        </w:rPr>
        <w:t>complaint processing</w:t>
      </w:r>
    </w:p>
    <w:p w14:paraId="6ABFC322" w14:textId="4718B2FB" w:rsidR="006C05C1" w:rsidRDefault="006C05C1" w:rsidP="006C05C1">
      <w:pPr>
        <w:pStyle w:val="ListParagraph"/>
        <w:spacing w:after="0" w:line="240" w:lineRule="auto"/>
        <w:ind w:left="1140"/>
        <w:textAlignment w:val="baseline"/>
      </w:pPr>
      <w:r>
        <w:t xml:space="preserve">The Committee reviewed the complaint process provided by staff. All complaints are submitted to the appropriate investigator and a case number is assigned if the complaint </w:t>
      </w:r>
      <w:r>
        <w:lastRenderedPageBreak/>
        <w:t xml:space="preserve">is filed through the office. Once the investigation is completed, there is a reporting process that the investigators must complete </w:t>
      </w:r>
      <w:r w:rsidR="009A6CE1">
        <w:t xml:space="preserve">to be submitted to the office. </w:t>
      </w:r>
    </w:p>
    <w:p w14:paraId="1C3CC850" w14:textId="77777777" w:rsidR="00B26184" w:rsidRPr="00264109" w:rsidRDefault="00B26184" w:rsidP="006C05C1">
      <w:pPr>
        <w:pStyle w:val="ListParagraph"/>
        <w:spacing w:after="0" w:line="240" w:lineRule="auto"/>
        <w:ind w:left="1140"/>
        <w:textAlignment w:val="baseline"/>
      </w:pPr>
    </w:p>
    <w:p w14:paraId="025FDAB6" w14:textId="5C2A8360" w:rsidR="00264109" w:rsidRDefault="00264109" w:rsidP="009A6CE1">
      <w:pPr>
        <w:pStyle w:val="ListParagraph"/>
        <w:numPr>
          <w:ilvl w:val="0"/>
          <w:numId w:val="1"/>
        </w:numPr>
        <w:spacing w:after="0" w:line="240" w:lineRule="auto"/>
        <w:textAlignment w:val="baseline"/>
        <w:rPr>
          <w:b/>
          <w:bCs/>
        </w:rPr>
      </w:pPr>
      <w:r w:rsidRPr="00B26184">
        <w:rPr>
          <w:b/>
          <w:bCs/>
        </w:rPr>
        <w:t>other areas of concern not addressed in items a-d</w:t>
      </w:r>
    </w:p>
    <w:p w14:paraId="1DABDA89" w14:textId="20A128DF" w:rsidR="00B26184" w:rsidRPr="00B26184" w:rsidRDefault="00B26184" w:rsidP="00B26184">
      <w:pPr>
        <w:pStyle w:val="ListParagraph"/>
        <w:spacing w:after="0" w:line="240" w:lineRule="auto"/>
        <w:ind w:left="1140"/>
        <w:textAlignment w:val="baseline"/>
      </w:pPr>
      <w:r>
        <w:rPr>
          <w:b/>
          <w:bCs/>
        </w:rPr>
        <w:t>n/a</w:t>
      </w:r>
    </w:p>
    <w:p w14:paraId="15706F76" w14:textId="09A3E620" w:rsidR="009E0B92" w:rsidRDefault="009E0B92"/>
    <w:p w14:paraId="76C258A5" w14:textId="77777777" w:rsidR="00264109" w:rsidRPr="00264109" w:rsidRDefault="002A4160" w:rsidP="00264109">
      <w:pPr>
        <w:spacing w:after="0" w:line="240" w:lineRule="auto"/>
        <w:textAlignment w:val="baseline"/>
      </w:pPr>
      <w:r>
        <w:rPr>
          <w:b/>
          <w:bCs/>
          <w:kern w:val="4"/>
        </w:rPr>
        <w:t>Item #</w:t>
      </w:r>
      <w:r w:rsidR="002C3AF3">
        <w:rPr>
          <w:b/>
          <w:bCs/>
          <w:kern w:val="4"/>
        </w:rPr>
        <w:t>3</w:t>
      </w:r>
      <w:r>
        <w:rPr>
          <w:kern w:val="4"/>
        </w:rPr>
        <w:t xml:space="preserve">: </w:t>
      </w:r>
      <w:r w:rsidR="00264109" w:rsidRPr="00264109">
        <w:t>Committee Goals and Deliverables</w:t>
      </w:r>
    </w:p>
    <w:p w14:paraId="18CFA75B" w14:textId="38D12937" w:rsidR="00264109" w:rsidRDefault="00264109" w:rsidP="009A6CE1">
      <w:pPr>
        <w:pStyle w:val="ListParagraph"/>
        <w:numPr>
          <w:ilvl w:val="0"/>
          <w:numId w:val="2"/>
        </w:numPr>
        <w:spacing w:after="0" w:line="240" w:lineRule="auto"/>
        <w:textAlignment w:val="baseline"/>
        <w:rPr>
          <w:b/>
          <w:bCs/>
        </w:rPr>
      </w:pPr>
      <w:r w:rsidRPr="00B26184">
        <w:rPr>
          <w:b/>
          <w:bCs/>
        </w:rPr>
        <w:t>Personnel qualifications/compensation/vehicles/time/quantity/special enforcement </w:t>
      </w:r>
    </w:p>
    <w:p w14:paraId="6A885BA0" w14:textId="77777777" w:rsidR="004D1ACF" w:rsidRDefault="004D1ACF" w:rsidP="004D1ACF">
      <w:pPr>
        <w:pStyle w:val="ListParagraph"/>
        <w:spacing w:after="0" w:line="240" w:lineRule="auto"/>
        <w:ind w:left="1200"/>
        <w:textAlignment w:val="baseline"/>
        <w:rPr>
          <w:b/>
          <w:bCs/>
        </w:rPr>
      </w:pPr>
    </w:p>
    <w:p w14:paraId="27B22668" w14:textId="752F545D" w:rsidR="004D1ACF" w:rsidRPr="00B26184" w:rsidRDefault="004D1ACF" w:rsidP="004D1ACF">
      <w:pPr>
        <w:pStyle w:val="ListParagraph"/>
        <w:spacing w:after="0" w:line="240" w:lineRule="auto"/>
        <w:ind w:left="1200"/>
        <w:textAlignment w:val="baseline"/>
        <w:rPr>
          <w:b/>
          <w:bCs/>
        </w:rPr>
      </w:pPr>
      <w:r>
        <w:rPr>
          <w:b/>
          <w:bCs/>
        </w:rPr>
        <w:t>Personnel Qualifications/compensation</w:t>
      </w:r>
    </w:p>
    <w:p w14:paraId="1DD61430" w14:textId="3FBCF69E" w:rsidR="009A6CE1" w:rsidRDefault="009A6CE1" w:rsidP="009A6CE1">
      <w:pPr>
        <w:pStyle w:val="ListParagraph"/>
        <w:spacing w:after="0" w:line="240" w:lineRule="auto"/>
        <w:ind w:left="1200"/>
        <w:textAlignment w:val="baseline"/>
      </w:pPr>
      <w:r>
        <w:t xml:space="preserve">The Committee and staff discussed that the Board had some options when reviewing </w:t>
      </w:r>
      <w:r w:rsidR="00B26184">
        <w:t>the personal</w:t>
      </w:r>
      <w:r>
        <w:t xml:space="preserve"> qualifications of each investigator. </w:t>
      </w:r>
    </w:p>
    <w:p w14:paraId="728B7369" w14:textId="77777777" w:rsidR="00B26184" w:rsidRDefault="00B26184" w:rsidP="009A6CE1">
      <w:pPr>
        <w:pStyle w:val="ListParagraph"/>
        <w:spacing w:after="0" w:line="240" w:lineRule="auto"/>
        <w:ind w:left="1200"/>
        <w:textAlignment w:val="baseline"/>
      </w:pPr>
    </w:p>
    <w:p w14:paraId="685E0482" w14:textId="62D9F1EE" w:rsidR="00B26184" w:rsidRDefault="00B26184" w:rsidP="009A6CE1">
      <w:pPr>
        <w:pStyle w:val="ListParagraph"/>
        <w:spacing w:after="0" w:line="240" w:lineRule="auto"/>
        <w:ind w:left="1200"/>
        <w:textAlignment w:val="baseline"/>
      </w:pPr>
      <w:r>
        <w:t xml:space="preserve">The Board could hire retired licensees to ensure that the Board gives back to the trade. There was some discussion regarding </w:t>
      </w:r>
      <w:proofErr w:type="gramStart"/>
      <w:r>
        <w:t>if</w:t>
      </w:r>
      <w:proofErr w:type="gramEnd"/>
      <w:r>
        <w:t xml:space="preserve"> a plumbing/gas background was necessary of the Board’s scope is only that of licensure. There was further discussion that investigators that have little to none background in trades struggle with determining what type of work they are looking at </w:t>
      </w:r>
      <w:proofErr w:type="gramStart"/>
      <w:r>
        <w:t>in order to</w:t>
      </w:r>
      <w:proofErr w:type="gramEnd"/>
      <w:r>
        <w:t xml:space="preserve"> determine if there is a license needed. Medical gas and backflow practices seem to be the top two trades that are difficult to identify and once they are investigating larger projects it becomes increasingly difficult to understand what work is being done. </w:t>
      </w:r>
    </w:p>
    <w:p w14:paraId="03725C1B" w14:textId="77777777" w:rsidR="00B26184" w:rsidRDefault="00B26184" w:rsidP="009A6CE1">
      <w:pPr>
        <w:pStyle w:val="ListParagraph"/>
        <w:spacing w:after="0" w:line="240" w:lineRule="auto"/>
        <w:ind w:left="1200"/>
        <w:textAlignment w:val="baseline"/>
      </w:pPr>
    </w:p>
    <w:p w14:paraId="30C21DC6" w14:textId="56C79512" w:rsidR="00B26184" w:rsidRDefault="00B26184" w:rsidP="009A6CE1">
      <w:pPr>
        <w:pStyle w:val="ListParagraph"/>
        <w:spacing w:after="0" w:line="240" w:lineRule="auto"/>
        <w:ind w:left="1200"/>
        <w:textAlignment w:val="baseline"/>
      </w:pPr>
      <w:r>
        <w:t xml:space="preserve">The Board could continue to hire retired LEO’s but set better parameters </w:t>
      </w:r>
      <w:r w:rsidR="004D1ACF">
        <w:t xml:space="preserve">for employment. </w:t>
      </w:r>
    </w:p>
    <w:p w14:paraId="66F6001F" w14:textId="77777777" w:rsidR="004D1ACF" w:rsidRDefault="004D1ACF" w:rsidP="009A6CE1">
      <w:pPr>
        <w:pStyle w:val="ListParagraph"/>
        <w:spacing w:after="0" w:line="240" w:lineRule="auto"/>
        <w:ind w:left="1200"/>
        <w:textAlignment w:val="baseline"/>
      </w:pPr>
    </w:p>
    <w:p w14:paraId="01995586" w14:textId="5EC66818" w:rsidR="004D1ACF" w:rsidRDefault="004D1ACF" w:rsidP="009A6CE1">
      <w:pPr>
        <w:pStyle w:val="ListParagraph"/>
        <w:spacing w:after="0" w:line="240" w:lineRule="auto"/>
        <w:ind w:left="1200"/>
        <w:textAlignment w:val="baseline"/>
      </w:pPr>
      <w:r>
        <w:t xml:space="preserve">The Board could hire commissioned officers. The commissioner’s office would need to </w:t>
      </w:r>
      <w:proofErr w:type="gramStart"/>
      <w:r>
        <w:t>approve, and</w:t>
      </w:r>
      <w:proofErr w:type="gramEnd"/>
      <w:r>
        <w:t xml:space="preserve"> pay adjustments may need to be discussed. </w:t>
      </w:r>
    </w:p>
    <w:p w14:paraId="5EFBC195" w14:textId="77777777" w:rsidR="004D1ACF" w:rsidRDefault="004D1ACF" w:rsidP="009A6CE1">
      <w:pPr>
        <w:pStyle w:val="ListParagraph"/>
        <w:spacing w:after="0" w:line="240" w:lineRule="auto"/>
        <w:ind w:left="1200"/>
        <w:textAlignment w:val="baseline"/>
      </w:pPr>
    </w:p>
    <w:p w14:paraId="23ABB148" w14:textId="17D0103E" w:rsidR="004D1ACF" w:rsidRDefault="004D1ACF" w:rsidP="009A6CE1">
      <w:pPr>
        <w:pStyle w:val="ListParagraph"/>
        <w:spacing w:after="0" w:line="240" w:lineRule="auto"/>
        <w:ind w:left="1200"/>
        <w:textAlignment w:val="baseline"/>
      </w:pPr>
      <w:r>
        <w:t xml:space="preserve">The Committee also discussed whether there was a need for a </w:t>
      </w:r>
      <w:proofErr w:type="gramStart"/>
      <w:r>
        <w:t>full time</w:t>
      </w:r>
      <w:proofErr w:type="gramEnd"/>
      <w:r>
        <w:t xml:space="preserve"> lead enforcement agent in </w:t>
      </w:r>
      <w:proofErr w:type="gramStart"/>
      <w:r>
        <w:t>office</w:t>
      </w:r>
      <w:proofErr w:type="gramEnd"/>
      <w:r>
        <w:t xml:space="preserve"> and what their capacity could be. </w:t>
      </w:r>
    </w:p>
    <w:p w14:paraId="786D6D3B" w14:textId="77777777" w:rsidR="00B26184" w:rsidRDefault="00B26184" w:rsidP="009A6CE1">
      <w:pPr>
        <w:pStyle w:val="ListParagraph"/>
        <w:spacing w:after="0" w:line="240" w:lineRule="auto"/>
        <w:ind w:left="1200"/>
        <w:textAlignment w:val="baseline"/>
      </w:pPr>
    </w:p>
    <w:p w14:paraId="50BBDBE7" w14:textId="2171259C" w:rsidR="004D1ACF" w:rsidRDefault="004D1ACF" w:rsidP="004D1ACF">
      <w:pPr>
        <w:pStyle w:val="ListParagraph"/>
        <w:rPr>
          <w:b/>
          <w:bCs/>
        </w:rPr>
      </w:pPr>
      <w:r>
        <w:rPr>
          <w:b/>
          <w:bCs/>
        </w:rPr>
        <w:t xml:space="preserve">       Vehicles </w:t>
      </w:r>
      <w:r w:rsidRPr="004D1ACF">
        <w:rPr>
          <w:b/>
          <w:bCs/>
        </w:rPr>
        <w:t>/time/quantity/special enforcement </w:t>
      </w:r>
    </w:p>
    <w:p w14:paraId="6C5F5A7C" w14:textId="00996F8F" w:rsidR="004D1ACF" w:rsidRDefault="004D1ACF" w:rsidP="004D1ACF">
      <w:pPr>
        <w:ind w:left="1080" w:firstLine="12"/>
      </w:pPr>
      <w:r>
        <w:t xml:space="preserve">The Committee discussed that the Board is currently paying the enforcement </w:t>
      </w:r>
      <w:proofErr w:type="gramStart"/>
      <w:r>
        <w:t>officers  mileage</w:t>
      </w:r>
      <w:proofErr w:type="gramEnd"/>
      <w:r>
        <w:t xml:space="preserve"> at a total of $88, 440 annually and would it be cheaper to lease vehicles or possibly a vehicle for a lead officer. The Committee will need to get with the Louisiana Property Division to determine the cost </w:t>
      </w:r>
      <w:proofErr w:type="gramStart"/>
      <w:r>
        <w:t>on</w:t>
      </w:r>
      <w:proofErr w:type="gramEnd"/>
      <w:r>
        <w:t xml:space="preserve"> leasing vehicles once the Committee determines how many total positions the Board should employ.       </w:t>
      </w:r>
    </w:p>
    <w:p w14:paraId="3791D160" w14:textId="31150AA5" w:rsidR="004D1ACF" w:rsidRDefault="004D1ACF" w:rsidP="004D1ACF">
      <w:pPr>
        <w:ind w:left="1080" w:firstLine="12"/>
      </w:pPr>
      <w:r>
        <w:t xml:space="preserve">The Committee previously reviewed the hours worked and again will </w:t>
      </w:r>
      <w:proofErr w:type="gramStart"/>
      <w:r>
        <w:t>need to</w:t>
      </w:r>
      <w:proofErr w:type="gramEnd"/>
      <w:r>
        <w:t xml:space="preserve"> further review. </w:t>
      </w:r>
    </w:p>
    <w:p w14:paraId="13872B76" w14:textId="49B6D806" w:rsidR="004D1ACF" w:rsidRPr="004D1ACF" w:rsidRDefault="00E50A21" w:rsidP="004D1ACF">
      <w:pPr>
        <w:ind w:left="1080" w:firstLine="12"/>
      </w:pPr>
      <w:r>
        <w:t xml:space="preserve">The Committee further discussed special enforcement officers and will review who has the authority to do so. </w:t>
      </w:r>
    </w:p>
    <w:p w14:paraId="57B5CDBD" w14:textId="77777777" w:rsidR="00B26184" w:rsidRDefault="00B26184" w:rsidP="00E50A21">
      <w:pPr>
        <w:spacing w:after="0" w:line="240" w:lineRule="auto"/>
        <w:textAlignment w:val="baseline"/>
      </w:pPr>
    </w:p>
    <w:p w14:paraId="22EFA06B" w14:textId="77777777" w:rsidR="00B26184" w:rsidRPr="00264109" w:rsidRDefault="00B26184" w:rsidP="009A6CE1">
      <w:pPr>
        <w:pStyle w:val="ListParagraph"/>
        <w:spacing w:after="0" w:line="240" w:lineRule="auto"/>
        <w:ind w:left="1200"/>
        <w:textAlignment w:val="baseline"/>
      </w:pPr>
    </w:p>
    <w:p w14:paraId="715419CF" w14:textId="4C0D2726" w:rsidR="00264109" w:rsidRPr="00E50A21" w:rsidRDefault="00264109" w:rsidP="004D1ACF">
      <w:pPr>
        <w:pStyle w:val="ListParagraph"/>
        <w:numPr>
          <w:ilvl w:val="0"/>
          <w:numId w:val="2"/>
        </w:numPr>
        <w:spacing w:after="0" w:line="240" w:lineRule="auto"/>
        <w:textAlignment w:val="baseline"/>
        <w:rPr>
          <w:b/>
          <w:bCs/>
        </w:rPr>
      </w:pPr>
      <w:r w:rsidRPr="00E50A21">
        <w:rPr>
          <w:b/>
          <w:bCs/>
        </w:rPr>
        <w:t>Focus of enforcement</w:t>
      </w:r>
    </w:p>
    <w:p w14:paraId="190ABD4E" w14:textId="77777777" w:rsidR="004D1ACF" w:rsidRDefault="004D1ACF" w:rsidP="004D1ACF">
      <w:pPr>
        <w:pStyle w:val="ListParagraph"/>
        <w:spacing w:after="0" w:line="240" w:lineRule="auto"/>
        <w:ind w:left="1200"/>
        <w:textAlignment w:val="baseline"/>
      </w:pPr>
    </w:p>
    <w:p w14:paraId="65F46F4A" w14:textId="3DD403D6" w:rsidR="004D1ACF" w:rsidRDefault="004D1ACF" w:rsidP="004D1ACF">
      <w:pPr>
        <w:pStyle w:val="ListParagraph"/>
        <w:spacing w:after="0" w:line="240" w:lineRule="auto"/>
        <w:ind w:left="1200"/>
        <w:textAlignment w:val="baseline"/>
      </w:pPr>
      <w:r>
        <w:t xml:space="preserve">The Committee discussed if the Board could direct enforcement officers to be attentive to certain alleged violations, legal would need to render a decision. It was further discussed that this committee would have many items that would need to be reviewed </w:t>
      </w:r>
      <w:r>
        <w:lastRenderedPageBreak/>
        <w:t xml:space="preserve">by legal and could the Board approve the committee to have legal review items of concern as they arise. Ashley Tullier will determine and report back to </w:t>
      </w:r>
      <w:r w:rsidR="00E50A21">
        <w:t>the committee</w:t>
      </w:r>
      <w:r>
        <w:t xml:space="preserve">. </w:t>
      </w:r>
    </w:p>
    <w:p w14:paraId="1EBEA171" w14:textId="77777777" w:rsidR="004D1ACF" w:rsidRPr="00264109" w:rsidRDefault="004D1ACF" w:rsidP="004D1ACF">
      <w:pPr>
        <w:pStyle w:val="ListParagraph"/>
        <w:spacing w:after="0" w:line="240" w:lineRule="auto"/>
        <w:ind w:left="1200"/>
        <w:textAlignment w:val="baseline"/>
      </w:pPr>
    </w:p>
    <w:p w14:paraId="426F0C8A" w14:textId="7A973DDD" w:rsidR="00264109" w:rsidRPr="00E50A21" w:rsidRDefault="00264109" w:rsidP="004D1ACF">
      <w:pPr>
        <w:pStyle w:val="ListParagraph"/>
        <w:numPr>
          <w:ilvl w:val="0"/>
          <w:numId w:val="2"/>
        </w:numPr>
        <w:spacing w:after="0" w:line="240" w:lineRule="auto"/>
        <w:textAlignment w:val="baseline"/>
        <w:rPr>
          <w:b/>
          <w:bCs/>
        </w:rPr>
      </w:pPr>
      <w:r w:rsidRPr="00E50A21">
        <w:rPr>
          <w:b/>
          <w:bCs/>
        </w:rPr>
        <w:t>Complaint reporting process (industry/consumer/partner agencies/officer)</w:t>
      </w:r>
    </w:p>
    <w:p w14:paraId="43B10EF2" w14:textId="70A0F4C8" w:rsidR="004D1ACF" w:rsidRDefault="00E50A21" w:rsidP="004D1ACF">
      <w:pPr>
        <w:pStyle w:val="ListParagraph"/>
        <w:spacing w:after="0" w:line="240" w:lineRule="auto"/>
        <w:ind w:left="1200"/>
        <w:textAlignment w:val="baseline"/>
      </w:pPr>
      <w:r>
        <w:t xml:space="preserve">The committee agreed that they should determine how to consolidate the complaint process. There was discussion about an enforcement number that may receive calls and </w:t>
      </w:r>
      <w:proofErr w:type="gramStart"/>
      <w:r>
        <w:t>texts</w:t>
      </w:r>
      <w:proofErr w:type="gramEnd"/>
      <w:r>
        <w:t xml:space="preserve"> but it was also addressed that the Committee needs to keep in mind economic hardships to a complainant. The Committee should ensure that all </w:t>
      </w:r>
      <w:proofErr w:type="gramStart"/>
      <w:r>
        <w:t>persons</w:t>
      </w:r>
      <w:proofErr w:type="gramEnd"/>
      <w:r>
        <w:t xml:space="preserve"> have feasibility in reporting complaints. </w:t>
      </w:r>
    </w:p>
    <w:p w14:paraId="23A6D336" w14:textId="77777777" w:rsidR="00E50A21" w:rsidRDefault="00E50A21" w:rsidP="004D1ACF">
      <w:pPr>
        <w:pStyle w:val="ListParagraph"/>
        <w:spacing w:after="0" w:line="240" w:lineRule="auto"/>
        <w:ind w:left="1200"/>
        <w:textAlignment w:val="baseline"/>
      </w:pPr>
    </w:p>
    <w:p w14:paraId="1EEFB875" w14:textId="2E43C2C3" w:rsidR="00E50A21" w:rsidRDefault="00E50A21" w:rsidP="004D1ACF">
      <w:pPr>
        <w:pStyle w:val="ListParagraph"/>
        <w:spacing w:after="0" w:line="240" w:lineRule="auto"/>
        <w:ind w:left="1200"/>
        <w:textAlignment w:val="baseline"/>
      </w:pPr>
      <w:r>
        <w:t xml:space="preserve">The Committee would like to review the online complaint form. </w:t>
      </w:r>
    </w:p>
    <w:p w14:paraId="70B83FFF" w14:textId="77777777" w:rsidR="004D1ACF" w:rsidRPr="00264109" w:rsidRDefault="004D1ACF" w:rsidP="004D1ACF">
      <w:pPr>
        <w:pStyle w:val="ListParagraph"/>
        <w:spacing w:after="0" w:line="240" w:lineRule="auto"/>
        <w:ind w:left="1200"/>
        <w:textAlignment w:val="baseline"/>
      </w:pPr>
    </w:p>
    <w:p w14:paraId="3940EB2A" w14:textId="34EC220C" w:rsidR="00264109" w:rsidRPr="00E50A21" w:rsidRDefault="00264109" w:rsidP="00E50A21">
      <w:pPr>
        <w:pStyle w:val="ListParagraph"/>
        <w:numPr>
          <w:ilvl w:val="0"/>
          <w:numId w:val="2"/>
        </w:numPr>
        <w:spacing w:after="0" w:line="240" w:lineRule="auto"/>
        <w:textAlignment w:val="baseline"/>
        <w:rPr>
          <w:b/>
          <w:bCs/>
        </w:rPr>
      </w:pPr>
      <w:r w:rsidRPr="00E50A21">
        <w:rPr>
          <w:b/>
          <w:bCs/>
        </w:rPr>
        <w:t>Investigative Process</w:t>
      </w:r>
    </w:p>
    <w:p w14:paraId="5051F7D4" w14:textId="32EA87BE" w:rsidR="00E50A21" w:rsidRDefault="00E50A21" w:rsidP="00E50A21">
      <w:pPr>
        <w:pStyle w:val="ListParagraph"/>
        <w:spacing w:after="0" w:line="240" w:lineRule="auto"/>
        <w:ind w:left="1200"/>
        <w:textAlignment w:val="baseline"/>
      </w:pPr>
      <w:r>
        <w:t xml:space="preserve">The committee discussed meeting with various agencies such as </w:t>
      </w:r>
      <w:proofErr w:type="gramStart"/>
      <w:r>
        <w:t>the Wildlife</w:t>
      </w:r>
      <w:proofErr w:type="gramEnd"/>
      <w:r>
        <w:t xml:space="preserve"> &amp; Fisheries to better understand their complaint and investigative procedures. </w:t>
      </w:r>
    </w:p>
    <w:p w14:paraId="29E0ECE0" w14:textId="77777777" w:rsidR="00E50A21" w:rsidRPr="00264109" w:rsidRDefault="00E50A21" w:rsidP="00E50A21">
      <w:pPr>
        <w:pStyle w:val="ListParagraph"/>
        <w:spacing w:after="0" w:line="240" w:lineRule="auto"/>
        <w:ind w:left="1200"/>
        <w:textAlignment w:val="baseline"/>
      </w:pPr>
    </w:p>
    <w:p w14:paraId="0A8A8CB8" w14:textId="77777777" w:rsidR="00264109" w:rsidRPr="00E50A21" w:rsidRDefault="00264109" w:rsidP="00264109">
      <w:pPr>
        <w:spacing w:after="0" w:line="240" w:lineRule="auto"/>
        <w:textAlignment w:val="baseline"/>
        <w:rPr>
          <w:b/>
          <w:bCs/>
        </w:rPr>
      </w:pPr>
      <w:r w:rsidRPr="00E50A21">
        <w:rPr>
          <w:b/>
          <w:bCs/>
        </w:rPr>
        <w:t>              e)    Appeals Process</w:t>
      </w:r>
    </w:p>
    <w:p w14:paraId="0A93F3EF" w14:textId="004515E3" w:rsidR="002C3AF3" w:rsidRDefault="002C3AF3" w:rsidP="00264109">
      <w:pPr>
        <w:shd w:val="clear" w:color="auto" w:fill="FFFFFF"/>
        <w:spacing w:after="0" w:line="240" w:lineRule="auto"/>
        <w:textAlignment w:val="baseline"/>
        <w:rPr>
          <w:color w:val="242424"/>
        </w:rPr>
      </w:pPr>
    </w:p>
    <w:p w14:paraId="1F8A5CAE" w14:textId="13C713C4" w:rsidR="009A6CE1" w:rsidRDefault="00E50A21" w:rsidP="00E50A21">
      <w:pPr>
        <w:shd w:val="clear" w:color="auto" w:fill="FFFFFF"/>
        <w:spacing w:after="0" w:line="240" w:lineRule="auto"/>
        <w:ind w:left="1170" w:hanging="462"/>
        <w:textAlignment w:val="baseline"/>
        <w:rPr>
          <w:color w:val="242424"/>
        </w:rPr>
      </w:pPr>
      <w:r>
        <w:rPr>
          <w:color w:val="242424"/>
        </w:rPr>
        <w:t xml:space="preserve">       The appeals process is mandated under the </w:t>
      </w:r>
      <w:proofErr w:type="gramStart"/>
      <w:r>
        <w:rPr>
          <w:color w:val="242424"/>
        </w:rPr>
        <w:t>Administrative</w:t>
      </w:r>
      <w:proofErr w:type="gramEnd"/>
      <w:r>
        <w:rPr>
          <w:color w:val="242424"/>
        </w:rPr>
        <w:t xml:space="preserve"> procedure act and is in alignment with requirements.  </w:t>
      </w:r>
    </w:p>
    <w:p w14:paraId="4E920BFA" w14:textId="77777777" w:rsidR="00E50A21" w:rsidRDefault="00E50A21" w:rsidP="00E50A21">
      <w:pPr>
        <w:shd w:val="clear" w:color="auto" w:fill="FFFFFF"/>
        <w:spacing w:after="0" w:line="240" w:lineRule="auto"/>
        <w:ind w:left="1170" w:hanging="462"/>
        <w:textAlignment w:val="baseline"/>
        <w:rPr>
          <w:color w:val="242424"/>
        </w:rPr>
      </w:pPr>
    </w:p>
    <w:p w14:paraId="2D336B44" w14:textId="1FD1EFB7" w:rsidR="00E50A21" w:rsidRPr="002C3AF3" w:rsidRDefault="00E50A21" w:rsidP="00E50A21">
      <w:pPr>
        <w:shd w:val="clear" w:color="auto" w:fill="FFFFFF"/>
        <w:spacing w:after="0" w:line="240" w:lineRule="auto"/>
        <w:ind w:left="1170" w:hanging="462"/>
        <w:textAlignment w:val="baseline"/>
        <w:rPr>
          <w:color w:val="242424"/>
        </w:rPr>
      </w:pPr>
      <w:r>
        <w:rPr>
          <w:color w:val="242424"/>
        </w:rPr>
        <w:t xml:space="preserve">       The Committee discussed that this was a meeting to provide an overview and allow everyone the opportunity to see current functions and revenues/expenditures to provide a division change to the Board for recommendation </w:t>
      </w:r>
      <w:proofErr w:type="gramStart"/>
      <w:r>
        <w:rPr>
          <w:color w:val="242424"/>
        </w:rPr>
        <w:t>at a later time</w:t>
      </w:r>
      <w:proofErr w:type="gramEnd"/>
      <w:r>
        <w:rPr>
          <w:color w:val="242424"/>
        </w:rPr>
        <w:t xml:space="preserve">. </w:t>
      </w:r>
    </w:p>
    <w:p w14:paraId="67C3CB08" w14:textId="6FC0029C" w:rsidR="009E0B92" w:rsidRDefault="009E0B92"/>
    <w:p w14:paraId="7FED0CD2" w14:textId="2D610CD4" w:rsidR="009E0B92" w:rsidRDefault="002C3AF3">
      <w:pPr>
        <w:rPr>
          <w:b/>
          <w:bCs/>
        </w:rPr>
      </w:pPr>
      <w:r w:rsidRPr="002C3AF3">
        <w:rPr>
          <w:b/>
          <w:bCs/>
        </w:rPr>
        <w:t>ADJOURNMENT</w:t>
      </w:r>
    </w:p>
    <w:p w14:paraId="5E6813D1" w14:textId="77777777" w:rsidR="00E50A21" w:rsidRDefault="00E50A21">
      <w:pPr>
        <w:rPr>
          <w:b/>
          <w:bCs/>
        </w:rPr>
      </w:pPr>
    </w:p>
    <w:p w14:paraId="29C7DA48" w14:textId="77777777" w:rsidR="00E50A21" w:rsidRDefault="00E50A21" w:rsidP="00E50A21">
      <w:pPr>
        <w:pStyle w:val="NoSpacing"/>
        <w:ind w:firstLine="708"/>
      </w:pPr>
      <w:r>
        <w:t xml:space="preserve">MOTION: MICHAEL JOINER     </w:t>
      </w:r>
    </w:p>
    <w:p w14:paraId="730DBC4B" w14:textId="77777777" w:rsidR="00E50A21" w:rsidRDefault="00E50A21" w:rsidP="00E50A21">
      <w:pPr>
        <w:pStyle w:val="NoSpacing"/>
        <w:ind w:firstLine="708"/>
      </w:pPr>
      <w:r>
        <w:t xml:space="preserve">SECOND: AUBREY BRAND </w:t>
      </w:r>
    </w:p>
    <w:p w14:paraId="70FD75AA" w14:textId="77777777" w:rsidR="00E50A21" w:rsidRDefault="00E50A21" w:rsidP="00E50A21">
      <w:pPr>
        <w:pStyle w:val="NoSpacing"/>
        <w:ind w:firstLine="708"/>
      </w:pPr>
      <w:r>
        <w:t>MOTION: CARRIED</w:t>
      </w:r>
    </w:p>
    <w:p w14:paraId="2FC807AA" w14:textId="77777777" w:rsidR="00E50A21" w:rsidRPr="002C3AF3" w:rsidRDefault="00E50A21">
      <w:pPr>
        <w:rPr>
          <w:b/>
          <w:bCs/>
        </w:rPr>
      </w:pPr>
    </w:p>
    <w:sectPr w:rsidR="00E50A21" w:rsidRPr="002C3AF3">
      <w:footerReference w:type="default" r:id="rId8"/>
      <w:pgSz w:w="11905" w:h="16837"/>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241E9" w14:textId="77777777" w:rsidR="00322A56" w:rsidRDefault="002A4160">
      <w:pPr>
        <w:spacing w:after="0" w:line="240" w:lineRule="auto"/>
      </w:pPr>
      <w:r>
        <w:separator/>
      </w:r>
    </w:p>
  </w:endnote>
  <w:endnote w:type="continuationSeparator" w:id="0">
    <w:p w14:paraId="38A2B516" w14:textId="77777777" w:rsidR="00322A56" w:rsidRDefault="002A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3B4" w14:textId="77777777" w:rsidR="009E0B92" w:rsidRDefault="002A4160">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1E01B" w14:textId="77777777" w:rsidR="00322A56" w:rsidRDefault="002A4160">
      <w:pPr>
        <w:spacing w:after="0" w:line="240" w:lineRule="auto"/>
      </w:pPr>
      <w:r>
        <w:separator/>
      </w:r>
    </w:p>
  </w:footnote>
  <w:footnote w:type="continuationSeparator" w:id="0">
    <w:p w14:paraId="365F4699" w14:textId="77777777" w:rsidR="00322A56" w:rsidRDefault="002A4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75B6"/>
    <w:multiLevelType w:val="hybridMultilevel"/>
    <w:tmpl w:val="3A5A0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7A8308E"/>
    <w:multiLevelType w:val="hybridMultilevel"/>
    <w:tmpl w:val="7646C858"/>
    <w:lvl w:ilvl="0" w:tplc="5BEAB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48474F"/>
    <w:multiLevelType w:val="hybridMultilevel"/>
    <w:tmpl w:val="A3F477F6"/>
    <w:lvl w:ilvl="0" w:tplc="4B9ACA9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1C58117A"/>
    <w:multiLevelType w:val="hybridMultilevel"/>
    <w:tmpl w:val="35904364"/>
    <w:lvl w:ilvl="0" w:tplc="FD729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701059"/>
    <w:multiLevelType w:val="hybridMultilevel"/>
    <w:tmpl w:val="91C4B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090F08"/>
    <w:multiLevelType w:val="hybridMultilevel"/>
    <w:tmpl w:val="C256D03A"/>
    <w:lvl w:ilvl="0" w:tplc="4566C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8C6059"/>
    <w:multiLevelType w:val="hybridMultilevel"/>
    <w:tmpl w:val="C41E3D3E"/>
    <w:lvl w:ilvl="0" w:tplc="51BAD9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834F2C"/>
    <w:multiLevelType w:val="hybridMultilevel"/>
    <w:tmpl w:val="FEF49D8C"/>
    <w:lvl w:ilvl="0" w:tplc="C3CA988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33823181"/>
    <w:multiLevelType w:val="hybridMultilevel"/>
    <w:tmpl w:val="647A08B2"/>
    <w:lvl w:ilvl="0" w:tplc="40929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1E0E3B"/>
    <w:multiLevelType w:val="hybridMultilevel"/>
    <w:tmpl w:val="FBBAB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6AF04DA"/>
    <w:multiLevelType w:val="hybridMultilevel"/>
    <w:tmpl w:val="836E85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49F2C5B"/>
    <w:multiLevelType w:val="hybridMultilevel"/>
    <w:tmpl w:val="998E58AC"/>
    <w:lvl w:ilvl="0" w:tplc="C85E5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1579EC"/>
    <w:multiLevelType w:val="hybridMultilevel"/>
    <w:tmpl w:val="29FE6B2A"/>
    <w:lvl w:ilvl="0" w:tplc="5FBAF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450E47"/>
    <w:multiLevelType w:val="hybridMultilevel"/>
    <w:tmpl w:val="EFFE64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0475EA1"/>
    <w:multiLevelType w:val="hybridMultilevel"/>
    <w:tmpl w:val="FDCC144A"/>
    <w:lvl w:ilvl="0" w:tplc="4C46A1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641435"/>
    <w:multiLevelType w:val="hybridMultilevel"/>
    <w:tmpl w:val="92DEBCAA"/>
    <w:lvl w:ilvl="0" w:tplc="A8345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A4590B"/>
    <w:multiLevelType w:val="hybridMultilevel"/>
    <w:tmpl w:val="B0F06FD8"/>
    <w:lvl w:ilvl="0" w:tplc="BBA63D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E20220F"/>
    <w:multiLevelType w:val="hybridMultilevel"/>
    <w:tmpl w:val="BD342538"/>
    <w:lvl w:ilvl="0" w:tplc="2C308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99752F"/>
    <w:multiLevelType w:val="hybridMultilevel"/>
    <w:tmpl w:val="36887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9CA0ED3"/>
    <w:multiLevelType w:val="hybridMultilevel"/>
    <w:tmpl w:val="40E4C4D6"/>
    <w:lvl w:ilvl="0" w:tplc="6C766E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7818946">
    <w:abstractNumId w:val="7"/>
  </w:num>
  <w:num w:numId="2" w16cid:durableId="704058603">
    <w:abstractNumId w:val="2"/>
  </w:num>
  <w:num w:numId="3" w16cid:durableId="1845629833">
    <w:abstractNumId w:val="18"/>
  </w:num>
  <w:num w:numId="4" w16cid:durableId="846793136">
    <w:abstractNumId w:val="9"/>
  </w:num>
  <w:num w:numId="5" w16cid:durableId="1547185367">
    <w:abstractNumId w:val="4"/>
  </w:num>
  <w:num w:numId="6" w16cid:durableId="1205271">
    <w:abstractNumId w:val="13"/>
  </w:num>
  <w:num w:numId="7" w16cid:durableId="9381103">
    <w:abstractNumId w:val="11"/>
  </w:num>
  <w:num w:numId="8" w16cid:durableId="301466533">
    <w:abstractNumId w:val="6"/>
  </w:num>
  <w:num w:numId="9" w16cid:durableId="266086061">
    <w:abstractNumId w:val="3"/>
  </w:num>
  <w:num w:numId="10" w16cid:durableId="104349936">
    <w:abstractNumId w:val="15"/>
  </w:num>
  <w:num w:numId="11" w16cid:durableId="1851213939">
    <w:abstractNumId w:val="8"/>
  </w:num>
  <w:num w:numId="12" w16cid:durableId="860169635">
    <w:abstractNumId w:val="17"/>
  </w:num>
  <w:num w:numId="13" w16cid:durableId="126899274">
    <w:abstractNumId w:val="19"/>
  </w:num>
  <w:num w:numId="14" w16cid:durableId="1347099068">
    <w:abstractNumId w:val="5"/>
  </w:num>
  <w:num w:numId="15" w16cid:durableId="459957600">
    <w:abstractNumId w:val="1"/>
  </w:num>
  <w:num w:numId="16" w16cid:durableId="1746537789">
    <w:abstractNumId w:val="0"/>
  </w:num>
  <w:num w:numId="17" w16cid:durableId="353001996">
    <w:abstractNumId w:val="10"/>
  </w:num>
  <w:num w:numId="18" w16cid:durableId="935133787">
    <w:abstractNumId w:val="16"/>
  </w:num>
  <w:num w:numId="19" w16cid:durableId="1975329181">
    <w:abstractNumId w:val="14"/>
  </w:num>
  <w:num w:numId="20" w16cid:durableId="20385088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92"/>
    <w:rsid w:val="00264109"/>
    <w:rsid w:val="002A4160"/>
    <w:rsid w:val="002C3AF3"/>
    <w:rsid w:val="002F4E69"/>
    <w:rsid w:val="00322A56"/>
    <w:rsid w:val="004C0B8F"/>
    <w:rsid w:val="004D1ACF"/>
    <w:rsid w:val="005B142B"/>
    <w:rsid w:val="00655BF4"/>
    <w:rsid w:val="006C05C1"/>
    <w:rsid w:val="009468CF"/>
    <w:rsid w:val="009A6CE1"/>
    <w:rsid w:val="009E0B92"/>
    <w:rsid w:val="00A254C9"/>
    <w:rsid w:val="00AF2BDB"/>
    <w:rsid w:val="00B26184"/>
    <w:rsid w:val="00CE0ADD"/>
    <w:rsid w:val="00D81FE8"/>
    <w:rsid w:val="00E50A21"/>
    <w:rsid w:val="00E93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D69E"/>
  <w15:docId w15:val="{377958CE-8E74-4323-8F6C-DEC4529F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NoSpacing">
    <w:name w:val="No Spacing"/>
    <w:uiPriority w:val="1"/>
    <w:qFormat/>
    <w:rsid w:val="00A254C9"/>
    <w:pPr>
      <w:spacing w:after="0" w:line="240" w:lineRule="auto"/>
    </w:pPr>
  </w:style>
  <w:style w:type="character" w:styleId="Hyperlink">
    <w:name w:val="Hyperlink"/>
    <w:basedOn w:val="DefaultParagraphFont"/>
    <w:uiPriority w:val="99"/>
    <w:unhideWhenUsed/>
    <w:rsid w:val="009468CF"/>
    <w:rPr>
      <w:color w:val="0000FF" w:themeColor="hyperlink"/>
      <w:u w:val="single"/>
    </w:rPr>
  </w:style>
  <w:style w:type="character" w:styleId="UnresolvedMention">
    <w:name w:val="Unresolved Mention"/>
    <w:basedOn w:val="DefaultParagraphFont"/>
    <w:uiPriority w:val="99"/>
    <w:semiHidden/>
    <w:unhideWhenUsed/>
    <w:rsid w:val="009468CF"/>
    <w:rPr>
      <w:color w:val="605E5C"/>
      <w:shd w:val="clear" w:color="auto" w:fill="E1DFDD"/>
    </w:rPr>
  </w:style>
  <w:style w:type="paragraph" w:styleId="ListParagraph">
    <w:name w:val="List Paragraph"/>
    <w:basedOn w:val="Normal"/>
    <w:uiPriority w:val="34"/>
    <w:qFormat/>
    <w:rsid w:val="006C05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902408">
      <w:bodyDiv w:val="1"/>
      <w:marLeft w:val="0"/>
      <w:marRight w:val="0"/>
      <w:marTop w:val="0"/>
      <w:marBottom w:val="0"/>
      <w:divBdr>
        <w:top w:val="none" w:sz="0" w:space="0" w:color="auto"/>
        <w:left w:val="none" w:sz="0" w:space="0" w:color="auto"/>
        <w:bottom w:val="none" w:sz="0" w:space="0" w:color="auto"/>
        <w:right w:val="none" w:sz="0" w:space="0" w:color="auto"/>
      </w:divBdr>
      <w:divsChild>
        <w:div w:id="1841844233">
          <w:marLeft w:val="0"/>
          <w:marRight w:val="0"/>
          <w:marTop w:val="0"/>
          <w:marBottom w:val="0"/>
          <w:divBdr>
            <w:top w:val="none" w:sz="0" w:space="0" w:color="auto"/>
            <w:left w:val="none" w:sz="0" w:space="0" w:color="auto"/>
            <w:bottom w:val="none" w:sz="0" w:space="0" w:color="auto"/>
            <w:right w:val="none" w:sz="0" w:space="0" w:color="auto"/>
          </w:divBdr>
        </w:div>
        <w:div w:id="274602722">
          <w:marLeft w:val="0"/>
          <w:marRight w:val="0"/>
          <w:marTop w:val="0"/>
          <w:marBottom w:val="0"/>
          <w:divBdr>
            <w:top w:val="none" w:sz="0" w:space="0" w:color="auto"/>
            <w:left w:val="none" w:sz="0" w:space="0" w:color="auto"/>
            <w:bottom w:val="none" w:sz="0" w:space="0" w:color="auto"/>
            <w:right w:val="none" w:sz="0" w:space="0" w:color="auto"/>
          </w:divBdr>
        </w:div>
        <w:div w:id="1468081630">
          <w:marLeft w:val="0"/>
          <w:marRight w:val="0"/>
          <w:marTop w:val="0"/>
          <w:marBottom w:val="0"/>
          <w:divBdr>
            <w:top w:val="none" w:sz="0" w:space="0" w:color="auto"/>
            <w:left w:val="none" w:sz="0" w:space="0" w:color="auto"/>
            <w:bottom w:val="none" w:sz="0" w:space="0" w:color="auto"/>
            <w:right w:val="none" w:sz="0" w:space="0" w:color="auto"/>
          </w:divBdr>
        </w:div>
        <w:div w:id="1293824236">
          <w:marLeft w:val="0"/>
          <w:marRight w:val="0"/>
          <w:marTop w:val="0"/>
          <w:marBottom w:val="0"/>
          <w:divBdr>
            <w:top w:val="none" w:sz="0" w:space="0" w:color="auto"/>
            <w:left w:val="none" w:sz="0" w:space="0" w:color="auto"/>
            <w:bottom w:val="none" w:sz="0" w:space="0" w:color="auto"/>
            <w:right w:val="none" w:sz="0" w:space="0" w:color="auto"/>
          </w:divBdr>
        </w:div>
        <w:div w:id="1437556053">
          <w:marLeft w:val="0"/>
          <w:marRight w:val="0"/>
          <w:marTop w:val="0"/>
          <w:marBottom w:val="0"/>
          <w:divBdr>
            <w:top w:val="none" w:sz="0" w:space="0" w:color="auto"/>
            <w:left w:val="none" w:sz="0" w:space="0" w:color="auto"/>
            <w:bottom w:val="none" w:sz="0" w:space="0" w:color="auto"/>
            <w:right w:val="none" w:sz="0" w:space="0" w:color="auto"/>
          </w:divBdr>
        </w:div>
        <w:div w:id="676999049">
          <w:marLeft w:val="0"/>
          <w:marRight w:val="0"/>
          <w:marTop w:val="0"/>
          <w:marBottom w:val="0"/>
          <w:divBdr>
            <w:top w:val="none" w:sz="0" w:space="0" w:color="auto"/>
            <w:left w:val="none" w:sz="0" w:space="0" w:color="auto"/>
            <w:bottom w:val="none" w:sz="0" w:space="0" w:color="auto"/>
            <w:right w:val="none" w:sz="0" w:space="0" w:color="auto"/>
          </w:divBdr>
        </w:div>
        <w:div w:id="588540067">
          <w:marLeft w:val="0"/>
          <w:marRight w:val="0"/>
          <w:marTop w:val="0"/>
          <w:marBottom w:val="0"/>
          <w:divBdr>
            <w:top w:val="none" w:sz="0" w:space="0" w:color="auto"/>
            <w:left w:val="none" w:sz="0" w:space="0" w:color="auto"/>
            <w:bottom w:val="none" w:sz="0" w:space="0" w:color="auto"/>
            <w:right w:val="none" w:sz="0" w:space="0" w:color="auto"/>
          </w:divBdr>
        </w:div>
      </w:divsChild>
    </w:div>
    <w:div w:id="1834879993">
      <w:bodyDiv w:val="1"/>
      <w:marLeft w:val="0"/>
      <w:marRight w:val="0"/>
      <w:marTop w:val="0"/>
      <w:marBottom w:val="0"/>
      <w:divBdr>
        <w:top w:val="none" w:sz="0" w:space="0" w:color="auto"/>
        <w:left w:val="none" w:sz="0" w:space="0" w:color="auto"/>
        <w:bottom w:val="none" w:sz="0" w:space="0" w:color="auto"/>
        <w:right w:val="none" w:sz="0" w:space="0" w:color="auto"/>
      </w:divBdr>
      <w:divsChild>
        <w:div w:id="960845458">
          <w:marLeft w:val="0"/>
          <w:marRight w:val="0"/>
          <w:marTop w:val="0"/>
          <w:marBottom w:val="0"/>
          <w:divBdr>
            <w:top w:val="none" w:sz="0" w:space="0" w:color="auto"/>
            <w:left w:val="none" w:sz="0" w:space="0" w:color="auto"/>
            <w:bottom w:val="none" w:sz="0" w:space="0" w:color="auto"/>
            <w:right w:val="none" w:sz="0" w:space="0" w:color="auto"/>
          </w:divBdr>
        </w:div>
        <w:div w:id="993683462">
          <w:marLeft w:val="0"/>
          <w:marRight w:val="0"/>
          <w:marTop w:val="0"/>
          <w:marBottom w:val="0"/>
          <w:divBdr>
            <w:top w:val="none" w:sz="0" w:space="0" w:color="auto"/>
            <w:left w:val="none" w:sz="0" w:space="0" w:color="auto"/>
            <w:bottom w:val="none" w:sz="0" w:space="0" w:color="auto"/>
            <w:right w:val="none" w:sz="0" w:space="0" w:color="auto"/>
          </w:divBdr>
        </w:div>
        <w:div w:id="1198352105">
          <w:marLeft w:val="0"/>
          <w:marRight w:val="0"/>
          <w:marTop w:val="0"/>
          <w:marBottom w:val="0"/>
          <w:divBdr>
            <w:top w:val="none" w:sz="0" w:space="0" w:color="auto"/>
            <w:left w:val="none" w:sz="0" w:space="0" w:color="auto"/>
            <w:bottom w:val="none" w:sz="0" w:space="0" w:color="auto"/>
            <w:right w:val="none" w:sz="0" w:space="0" w:color="auto"/>
          </w:divBdr>
        </w:div>
        <w:div w:id="620844625">
          <w:marLeft w:val="0"/>
          <w:marRight w:val="0"/>
          <w:marTop w:val="0"/>
          <w:marBottom w:val="0"/>
          <w:divBdr>
            <w:top w:val="none" w:sz="0" w:space="0" w:color="auto"/>
            <w:left w:val="none" w:sz="0" w:space="0" w:color="auto"/>
            <w:bottom w:val="none" w:sz="0" w:space="0" w:color="auto"/>
            <w:right w:val="none" w:sz="0" w:space="0" w:color="auto"/>
          </w:divBdr>
        </w:div>
        <w:div w:id="93600172">
          <w:marLeft w:val="0"/>
          <w:marRight w:val="0"/>
          <w:marTop w:val="0"/>
          <w:marBottom w:val="0"/>
          <w:divBdr>
            <w:top w:val="none" w:sz="0" w:space="0" w:color="auto"/>
            <w:left w:val="none" w:sz="0" w:space="0" w:color="auto"/>
            <w:bottom w:val="none" w:sz="0" w:space="0" w:color="auto"/>
            <w:right w:val="none" w:sz="0" w:space="0" w:color="auto"/>
          </w:divBdr>
        </w:div>
        <w:div w:id="47002681">
          <w:marLeft w:val="0"/>
          <w:marRight w:val="0"/>
          <w:marTop w:val="0"/>
          <w:marBottom w:val="0"/>
          <w:divBdr>
            <w:top w:val="none" w:sz="0" w:space="0" w:color="auto"/>
            <w:left w:val="none" w:sz="0" w:space="0" w:color="auto"/>
            <w:bottom w:val="none" w:sz="0" w:space="0" w:color="auto"/>
            <w:right w:val="none" w:sz="0" w:space="0" w:color="auto"/>
          </w:divBdr>
        </w:div>
        <w:div w:id="308557325">
          <w:marLeft w:val="0"/>
          <w:marRight w:val="0"/>
          <w:marTop w:val="0"/>
          <w:marBottom w:val="0"/>
          <w:divBdr>
            <w:top w:val="none" w:sz="0" w:space="0" w:color="auto"/>
            <w:left w:val="none" w:sz="0" w:space="0" w:color="auto"/>
            <w:bottom w:val="none" w:sz="0" w:space="0" w:color="auto"/>
            <w:right w:val="none" w:sz="0" w:space="0" w:color="auto"/>
          </w:divBdr>
        </w:div>
        <w:div w:id="540089867">
          <w:marLeft w:val="0"/>
          <w:marRight w:val="0"/>
          <w:marTop w:val="0"/>
          <w:marBottom w:val="0"/>
          <w:divBdr>
            <w:top w:val="none" w:sz="0" w:space="0" w:color="auto"/>
            <w:left w:val="none" w:sz="0" w:space="0" w:color="auto"/>
            <w:bottom w:val="none" w:sz="0" w:space="0" w:color="auto"/>
            <w:right w:val="none" w:sz="0" w:space="0" w:color="auto"/>
          </w:divBdr>
        </w:div>
        <w:div w:id="613558266">
          <w:marLeft w:val="0"/>
          <w:marRight w:val="0"/>
          <w:marTop w:val="0"/>
          <w:marBottom w:val="0"/>
          <w:divBdr>
            <w:top w:val="none" w:sz="0" w:space="0" w:color="auto"/>
            <w:left w:val="none" w:sz="0" w:space="0" w:color="auto"/>
            <w:bottom w:val="none" w:sz="0" w:space="0" w:color="auto"/>
            <w:right w:val="none" w:sz="0" w:space="0" w:color="auto"/>
          </w:divBdr>
        </w:div>
        <w:div w:id="904877730">
          <w:marLeft w:val="0"/>
          <w:marRight w:val="0"/>
          <w:marTop w:val="0"/>
          <w:marBottom w:val="0"/>
          <w:divBdr>
            <w:top w:val="none" w:sz="0" w:space="0" w:color="auto"/>
            <w:left w:val="none" w:sz="0" w:space="0" w:color="auto"/>
            <w:bottom w:val="none" w:sz="0" w:space="0" w:color="auto"/>
            <w:right w:val="none" w:sz="0" w:space="0" w:color="auto"/>
          </w:divBdr>
        </w:div>
        <w:div w:id="439910133">
          <w:marLeft w:val="0"/>
          <w:marRight w:val="0"/>
          <w:marTop w:val="0"/>
          <w:marBottom w:val="0"/>
          <w:divBdr>
            <w:top w:val="none" w:sz="0" w:space="0" w:color="auto"/>
            <w:left w:val="none" w:sz="0" w:space="0" w:color="auto"/>
            <w:bottom w:val="none" w:sz="0" w:space="0" w:color="auto"/>
            <w:right w:val="none" w:sz="0" w:space="0" w:color="auto"/>
          </w:divBdr>
        </w:div>
        <w:div w:id="935015728">
          <w:marLeft w:val="0"/>
          <w:marRight w:val="0"/>
          <w:marTop w:val="0"/>
          <w:marBottom w:val="0"/>
          <w:divBdr>
            <w:top w:val="none" w:sz="0" w:space="0" w:color="auto"/>
            <w:left w:val="none" w:sz="0" w:space="0" w:color="auto"/>
            <w:bottom w:val="none" w:sz="0" w:space="0" w:color="auto"/>
            <w:right w:val="none" w:sz="0" w:space="0" w:color="auto"/>
          </w:divBdr>
        </w:div>
        <w:div w:id="2137679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6web.zoom.us/j/89617377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Jones Tullier</dc:creator>
  <cp:keywords/>
  <dc:description/>
  <cp:lastModifiedBy>Ashley Jones</cp:lastModifiedBy>
  <cp:revision>2</cp:revision>
  <dcterms:created xsi:type="dcterms:W3CDTF">2024-08-12T13:51:00Z</dcterms:created>
  <dcterms:modified xsi:type="dcterms:W3CDTF">2024-08-12T13:51:00Z</dcterms:modified>
  <cp:category/>
</cp:coreProperties>
</file>