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6654" w14:textId="77777777" w:rsidR="003A7FC0" w:rsidRDefault="00900E4C">
      <w:pPr>
        <w:spacing w:before="150" w:after="150"/>
        <w:jc w:val="center"/>
      </w:pPr>
      <w:r>
        <w:rPr>
          <w:b/>
          <w:bCs/>
          <w:kern w:val="4"/>
          <w:sz w:val="40"/>
          <w:szCs w:val="40"/>
        </w:rPr>
        <w:t>Meeting Agenda for</w:t>
      </w:r>
      <w:r>
        <w:rPr>
          <w:kern w:val="4"/>
        </w:rPr>
        <w:t xml:space="preserve"> </w:t>
      </w:r>
    </w:p>
    <w:p w14:paraId="50705239" w14:textId="77777777" w:rsidR="003A7FC0" w:rsidRDefault="00900E4C">
      <w:pPr>
        <w:spacing w:before="150" w:after="150"/>
        <w:jc w:val="center"/>
      </w:pPr>
      <w:r>
        <w:rPr>
          <w:b/>
          <w:bCs/>
          <w:kern w:val="4"/>
          <w:sz w:val="40"/>
          <w:szCs w:val="40"/>
        </w:rPr>
        <w:t>Water Protection Supply Specialist Committee</w:t>
      </w:r>
      <w:r>
        <w:rPr>
          <w:kern w:val="4"/>
        </w:rPr>
        <w:t xml:space="preserve"> </w:t>
      </w:r>
    </w:p>
    <w:p w14:paraId="60545B2F" w14:textId="7DDB6AB0" w:rsidR="003A7FC0" w:rsidRDefault="00900E4C">
      <w:r>
        <w:rPr>
          <w:kern w:val="4"/>
        </w:rPr>
        <w:t xml:space="preserve">  </w:t>
      </w:r>
    </w:p>
    <w:p w14:paraId="5684EAD8" w14:textId="5AD06DFA" w:rsidR="003A7FC0" w:rsidRPr="00675433" w:rsidRDefault="00900E4C" w:rsidP="00675433">
      <w:pPr>
        <w:pStyle w:val="NoSpacing"/>
        <w:rPr>
          <w:b/>
          <w:bCs/>
        </w:rPr>
      </w:pPr>
      <w:r>
        <w:t xml:space="preserve"> </w:t>
      </w:r>
      <w:r w:rsidRPr="00675433">
        <w:rPr>
          <w:b/>
          <w:bCs/>
        </w:rPr>
        <w:t xml:space="preserve">MEETING DETAILS. </w:t>
      </w:r>
    </w:p>
    <w:p w14:paraId="70EE6316" w14:textId="2CD0EA94" w:rsidR="00675433" w:rsidRDefault="00675433" w:rsidP="00675433">
      <w:pPr>
        <w:pStyle w:val="NoSpacing"/>
      </w:pPr>
      <w:r w:rsidRPr="00675433">
        <w:rPr>
          <w:b/>
          <w:bCs/>
        </w:rPr>
        <w:t>Facilitator:</w:t>
      </w:r>
      <w:r>
        <w:t xml:space="preserve"> Michael Joiner – Chairman</w:t>
      </w:r>
    </w:p>
    <w:p w14:paraId="65C3EB7C" w14:textId="77777777" w:rsidR="001030CD" w:rsidRDefault="001030CD" w:rsidP="00675433">
      <w:pPr>
        <w:pStyle w:val="NoSpacing"/>
      </w:pPr>
    </w:p>
    <w:p w14:paraId="1A0D4187" w14:textId="66A00D2E" w:rsidR="003A7FC0" w:rsidRDefault="00900E4C" w:rsidP="00675433">
      <w:pPr>
        <w:pStyle w:val="NoSpacing"/>
      </w:pPr>
      <w:r w:rsidRPr="00675433">
        <w:rPr>
          <w:b/>
          <w:bCs/>
        </w:rPr>
        <w:t>Date:</w:t>
      </w:r>
      <w:r>
        <w:t xml:space="preserve"> </w:t>
      </w:r>
      <w:r w:rsidR="00DB7E21">
        <w:t>April 18, 2023,</w:t>
      </w:r>
      <w:r w:rsidR="001030CD">
        <w:tab/>
      </w:r>
      <w:r w:rsidRPr="001030CD">
        <w:rPr>
          <w:b/>
          <w:bCs/>
        </w:rPr>
        <w:t>Time:</w:t>
      </w:r>
      <w:r>
        <w:t xml:space="preserve">  10:00 AM</w:t>
      </w:r>
    </w:p>
    <w:p w14:paraId="00A37AA4" w14:textId="77777777" w:rsidR="001030CD" w:rsidRDefault="001030CD" w:rsidP="00675433">
      <w:pPr>
        <w:pStyle w:val="NoSpacing"/>
      </w:pPr>
    </w:p>
    <w:p w14:paraId="14E1A9BA" w14:textId="7D5EF453" w:rsidR="003A7FC0" w:rsidRDefault="00900E4C" w:rsidP="001030CD">
      <w:pPr>
        <w:pStyle w:val="NoSpacing"/>
      </w:pPr>
      <w:r w:rsidRPr="00675433">
        <w:rPr>
          <w:b/>
          <w:bCs/>
        </w:rPr>
        <w:t>Location:</w:t>
      </w:r>
      <w:r>
        <w:t xml:space="preserve"> </w:t>
      </w:r>
      <w:r w:rsidR="00DB7E21">
        <w:t xml:space="preserve">ZOOM </w:t>
      </w:r>
      <w:r w:rsidR="009450EA">
        <w:t xml:space="preserve">: </w:t>
      </w:r>
      <w:hyperlink r:id="rId7" w:history="1">
        <w:r w:rsidR="009450EA" w:rsidRPr="00057044">
          <w:rPr>
            <w:rStyle w:val="Hyperlink"/>
          </w:rPr>
          <w:t>https://us06web.zoom.us/j/82072213549</w:t>
        </w:r>
      </w:hyperlink>
    </w:p>
    <w:p w14:paraId="1CF2647E" w14:textId="77777777" w:rsidR="009450EA" w:rsidRDefault="009450EA" w:rsidP="001030CD">
      <w:pPr>
        <w:pStyle w:val="NoSpacing"/>
      </w:pPr>
    </w:p>
    <w:p w14:paraId="3038F460" w14:textId="576C79DD" w:rsidR="003A7FC0" w:rsidRDefault="00900E4C">
      <w:pPr>
        <w:rPr>
          <w:kern w:val="4"/>
        </w:rPr>
      </w:pPr>
      <w:r>
        <w:rPr>
          <w:kern w:val="4"/>
        </w:rPr>
        <w:t xml:space="preserve"> </w:t>
      </w:r>
    </w:p>
    <w:p w14:paraId="0B833DF8" w14:textId="61088845" w:rsidR="00675433" w:rsidRDefault="00675433" w:rsidP="00675433">
      <w:pPr>
        <w:pStyle w:val="ListParagraph"/>
        <w:numPr>
          <w:ilvl w:val="0"/>
          <w:numId w:val="1"/>
        </w:numPr>
        <w:rPr>
          <w:b/>
          <w:bCs/>
        </w:rPr>
      </w:pPr>
      <w:r w:rsidRPr="00675433">
        <w:rPr>
          <w:b/>
          <w:bCs/>
        </w:rPr>
        <w:t xml:space="preserve">ADOPT ADENDA </w:t>
      </w:r>
    </w:p>
    <w:p w14:paraId="1F6096A9" w14:textId="77777777" w:rsidR="00675433" w:rsidRPr="00675433" w:rsidRDefault="00675433" w:rsidP="00675433">
      <w:pPr>
        <w:pStyle w:val="ListParagraph"/>
        <w:rPr>
          <w:b/>
          <w:bCs/>
        </w:rPr>
      </w:pPr>
    </w:p>
    <w:p w14:paraId="7329E5A7" w14:textId="2121BF6A" w:rsidR="003A7FC0" w:rsidRDefault="00900E4C" w:rsidP="00675433">
      <w:pPr>
        <w:pStyle w:val="ListParagraph"/>
        <w:numPr>
          <w:ilvl w:val="0"/>
          <w:numId w:val="1"/>
        </w:numPr>
      </w:pPr>
      <w:r w:rsidRPr="00675433">
        <w:rPr>
          <w:b/>
          <w:bCs/>
          <w:kern w:val="4"/>
        </w:rPr>
        <w:t>NEW BUSINESS</w:t>
      </w:r>
      <w:r w:rsidRPr="00675433">
        <w:rPr>
          <w:kern w:val="4"/>
        </w:rPr>
        <w:t xml:space="preserve">. </w:t>
      </w:r>
    </w:p>
    <w:p w14:paraId="295C19E7" w14:textId="1816851C" w:rsidR="003A7FC0" w:rsidRDefault="00900E4C" w:rsidP="00675433">
      <w:pPr>
        <w:ind w:firstLine="360"/>
      </w:pPr>
      <w:r>
        <w:rPr>
          <w:b/>
          <w:bCs/>
          <w:kern w:val="4"/>
        </w:rPr>
        <w:t>Item #</w:t>
      </w:r>
      <w:r w:rsidR="00675433">
        <w:rPr>
          <w:b/>
          <w:bCs/>
          <w:kern w:val="4"/>
        </w:rPr>
        <w:t>A</w:t>
      </w:r>
      <w:r>
        <w:rPr>
          <w:kern w:val="4"/>
        </w:rPr>
        <w:t>: Review Title 46 Regulatory Law- Section 313</w:t>
      </w:r>
      <w:r w:rsidR="00F31FAD">
        <w:rPr>
          <w:kern w:val="4"/>
        </w:rPr>
        <w:t xml:space="preserve"> C-F, </w:t>
      </w:r>
      <w:r>
        <w:rPr>
          <w:kern w:val="4"/>
        </w:rPr>
        <w:t xml:space="preserve"> &amp; 1003 </w:t>
      </w:r>
    </w:p>
    <w:p w14:paraId="61DEB51F" w14:textId="66C6C0AE" w:rsidR="003A7FC0" w:rsidRPr="00F31FAD" w:rsidRDefault="00900E4C" w:rsidP="00F31FAD">
      <w:pPr>
        <w:ind w:firstLine="360"/>
        <w:rPr>
          <w:b/>
          <w:bCs/>
        </w:rPr>
      </w:pPr>
      <w:r w:rsidRPr="00675433">
        <w:rPr>
          <w:b/>
          <w:bCs/>
          <w:kern w:val="4"/>
        </w:rPr>
        <w:t>§313. Water Supply Protection Specialist Endorsement</w:t>
      </w:r>
    </w:p>
    <w:p w14:paraId="23E66AAB" w14:textId="77777777" w:rsidR="00F31FAD" w:rsidRDefault="00F31FAD" w:rsidP="00900E4C">
      <w:pPr>
        <w:ind w:left="450"/>
      </w:pPr>
      <w:r>
        <w:t xml:space="preserve">C. As authorized by R.S. 37:1368(H), the board shall recognize and certify certain programs of education and training of water supply protection specialist offered by private or public organizations or institutions compliant with ASSE International, Cross-Connection Control Professional Qualifications Standard ASSE Series 5000 or a nationally recognized, board-approved program. A journeyman or master plumber licensed by this board who successfully completes any such program shall qualify for admission to an examination offered under §313.A of these regulations. Any such organization must satisfy the board that its program or programs includes training and testing as specified in the ASSE International, Cross-Connection Control Professional Qualifications Standard ASSE Series 5000, or a nationally-recognized, board-approved program. </w:t>
      </w:r>
    </w:p>
    <w:p w14:paraId="0BE330DE" w14:textId="77777777" w:rsidR="00F31FAD" w:rsidRDefault="00F31FAD" w:rsidP="00900E4C">
      <w:pPr>
        <w:ind w:left="450"/>
      </w:pPr>
      <w:r>
        <w:t>D. Courses of instruction defined in Subsection C of this Section must be provided by a person or persons meeting the PROFESSIONAL AND OCCUPATIONAL STANDARDS Louisiana Administrative Code June 2022 16 credentials and requirements of ASSE Series 5000, or a nationally-recognized board-approved program.</w:t>
      </w:r>
    </w:p>
    <w:p w14:paraId="2E9337B8" w14:textId="77777777" w:rsidR="00F31FAD" w:rsidRDefault="00F31FAD" w:rsidP="00900E4C">
      <w:pPr>
        <w:ind w:left="450"/>
      </w:pPr>
      <w:r>
        <w:t xml:space="preserve"> E. To be eligible for board certification pursuant to R.S. 37:1368(H), an interested organization providing water supply protection specialist training and education must complete a written application on a form or forms supplied by the board. The board shall be entitled to receive timely information on the program or programs administered by such organization and background of instructors upon request at any time. The board, acting through its representatives, may also inspect the facility and observe the actual training and education programs used and offered by such organization. Failure to cooperate with the board and its representatives may be grounds for denial or withdrawal of board certification of any such organization. The board may investigate complaints concerning such programs. Adverse administrative action affecting an organization's </w:t>
      </w:r>
      <w:r>
        <w:lastRenderedPageBreak/>
        <w:t xml:space="preserve">application for certification or its continued status as an organization certified by the board pursuant to R.S. 37:1368(H) will be subject to the Administrative Procedure Act. </w:t>
      </w:r>
    </w:p>
    <w:p w14:paraId="583EFA72" w14:textId="4C37A9B8" w:rsidR="003A7FC0" w:rsidRDefault="00F31FAD" w:rsidP="00900E4C">
      <w:pPr>
        <w:ind w:left="450"/>
      </w:pPr>
      <w:r>
        <w:t>F. The board may accept, in lieu of an examination directly administered by the board to any applicant, the verifiable results of an examination administered by an organization certified pursuant to R.S. 37:1368(H) as evidence of successful completion of the examination referred to in R.S. 37:1368(H). Any papers from such examinations must be available for inspection and the board may require notarized affidavits from the applicant and the administering organization representative attesting to the accuracy of the examination results and the scope of any such examination, which must minimally include the subject areas described in Subsection C of this Section.</w:t>
      </w:r>
    </w:p>
    <w:p w14:paraId="0E76E325" w14:textId="01F4BA1E" w:rsidR="00172536" w:rsidRDefault="00172536" w:rsidP="00900E4C">
      <w:pPr>
        <w:ind w:left="450"/>
      </w:pPr>
    </w:p>
    <w:p w14:paraId="4DC6AEF8" w14:textId="77777777" w:rsidR="00172536" w:rsidRPr="00172536" w:rsidRDefault="00172536" w:rsidP="00900E4C">
      <w:pPr>
        <w:ind w:left="450"/>
        <w:rPr>
          <w:b/>
          <w:bCs/>
        </w:rPr>
      </w:pPr>
      <w:r w:rsidRPr="00172536">
        <w:rPr>
          <w:b/>
          <w:bCs/>
        </w:rPr>
        <w:t xml:space="preserve">§1003. Water Supply Protection Specialists Recertification Requirements </w:t>
      </w:r>
    </w:p>
    <w:p w14:paraId="2494C2CD" w14:textId="56106384" w:rsidR="00172536" w:rsidRDefault="00172536" w:rsidP="00900E4C">
      <w:pPr>
        <w:ind w:left="450"/>
      </w:pPr>
      <w:r>
        <w:t>A. Effective January 1, 2015, in addition to the yearly renewal of their endorsement, every three years all persons holding a water supply protection specialist endorsement issued by the Louisiana State Plumbing Board are required PROFESSIONAL AND OCCUPATIONAL STANDARDS Louisiana Administrative Code June 2022 28 to show proof of attendance at a board-approved industry related recertification program compliant with the guidelines of the American Society of Sanitary Engineers (ASSE) Series 5000 as defined in §313.D. Such recertification shall satisfy the endorsee’s obligation to maintain continuing professional education relative to a water supply protection specialist endorsement, but shall not diminish or affect endorsee’s obligation to fulfill continuing professional education requirements for journeyman or master plumbing licenses or medical gas installer or verifier endorsements, if applicable.</w:t>
      </w:r>
    </w:p>
    <w:p w14:paraId="031ACFA5" w14:textId="77777777" w:rsidR="003A7FC0" w:rsidRDefault="00900E4C" w:rsidP="00675433">
      <w:pPr>
        <w:ind w:firstLine="450"/>
      </w:pPr>
      <w:r>
        <w:rPr>
          <w:kern w:val="4"/>
        </w:rPr>
        <w:t xml:space="preserve"> </w:t>
      </w:r>
    </w:p>
    <w:p w14:paraId="369C9375" w14:textId="3BD64597" w:rsidR="003A7FC0" w:rsidRDefault="00900E4C" w:rsidP="00675433">
      <w:pPr>
        <w:ind w:firstLine="450"/>
      </w:pPr>
      <w:r>
        <w:rPr>
          <w:b/>
          <w:bCs/>
          <w:kern w:val="4"/>
        </w:rPr>
        <w:t>Item #2</w:t>
      </w:r>
      <w:r>
        <w:rPr>
          <w:kern w:val="4"/>
        </w:rPr>
        <w:t xml:space="preserve">: Review SPBLA's current WSPS Program Requirements </w:t>
      </w:r>
    </w:p>
    <w:p w14:paraId="1A7D07CE" w14:textId="2638979C" w:rsidR="003A7FC0" w:rsidRDefault="003A7FC0" w:rsidP="00675433">
      <w:pPr>
        <w:ind w:firstLine="450"/>
      </w:pPr>
    </w:p>
    <w:p w14:paraId="49A13AE8" w14:textId="77777777" w:rsidR="003A7FC0" w:rsidRDefault="00900E4C" w:rsidP="00675433">
      <w:pPr>
        <w:ind w:firstLine="450"/>
      </w:pPr>
      <w:r>
        <w:rPr>
          <w:b/>
          <w:bCs/>
          <w:kern w:val="4"/>
        </w:rPr>
        <w:t>Item #3</w:t>
      </w:r>
      <w:r>
        <w:rPr>
          <w:kern w:val="4"/>
        </w:rPr>
        <w:t xml:space="preserve">: Review List of currently approved providers </w:t>
      </w:r>
    </w:p>
    <w:p w14:paraId="2D4E0380" w14:textId="641D08C5" w:rsidR="003A7FC0" w:rsidRDefault="003A7FC0" w:rsidP="00675433">
      <w:pPr>
        <w:ind w:firstLine="450"/>
      </w:pPr>
    </w:p>
    <w:p w14:paraId="24E90E42" w14:textId="1185404C" w:rsidR="003A7FC0" w:rsidRDefault="00900E4C" w:rsidP="00675433">
      <w:pPr>
        <w:ind w:firstLine="450"/>
      </w:pPr>
      <w:r>
        <w:rPr>
          <w:b/>
          <w:bCs/>
          <w:kern w:val="4"/>
        </w:rPr>
        <w:t>Item #4</w:t>
      </w:r>
      <w:r>
        <w:rPr>
          <w:kern w:val="4"/>
        </w:rPr>
        <w:t xml:space="preserve">: </w:t>
      </w:r>
      <w:r w:rsidR="001030CD">
        <w:rPr>
          <w:kern w:val="4"/>
        </w:rPr>
        <w:t>Recommend list of Nationally Approved Programs</w:t>
      </w:r>
    </w:p>
    <w:p w14:paraId="0D751C02" w14:textId="60C041EE" w:rsidR="007233F5" w:rsidRDefault="007233F5" w:rsidP="00F31FAD">
      <w:pPr>
        <w:ind w:left="450"/>
        <w:rPr>
          <w:kern w:val="4"/>
        </w:rPr>
      </w:pPr>
    </w:p>
    <w:p w14:paraId="4AAE330F" w14:textId="400068D8" w:rsidR="007233F5" w:rsidRDefault="007233F5" w:rsidP="00F31FAD">
      <w:pPr>
        <w:ind w:left="450"/>
      </w:pPr>
    </w:p>
    <w:sectPr w:rsidR="007233F5" w:rsidSect="00675433">
      <w:footerReference w:type="default" r:id="rId8"/>
      <w:pgSz w:w="12240" w:h="15840"/>
      <w:pgMar w:top="1133" w:right="1133" w:bottom="27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5A487" w14:textId="77777777" w:rsidR="00737BB1" w:rsidRDefault="00900E4C">
      <w:pPr>
        <w:spacing w:after="0" w:line="240" w:lineRule="auto"/>
      </w:pPr>
      <w:r>
        <w:separator/>
      </w:r>
    </w:p>
  </w:endnote>
  <w:endnote w:type="continuationSeparator" w:id="0">
    <w:p w14:paraId="129B383D" w14:textId="77777777" w:rsidR="00737BB1" w:rsidRDefault="0090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751F" w14:textId="77777777" w:rsidR="003A7FC0" w:rsidRDefault="00900E4C">
    <w:pPr>
      <w:jc w:val="right"/>
    </w:pPr>
    <w:r>
      <w:rPr>
        <w:sz w:val="20"/>
        <w:szCs w:val="20"/>
      </w:rPr>
      <w:t xml:space="preserve">Page </w:t>
    </w:r>
    <w:r>
      <w:fldChar w:fldCharType="begin"/>
    </w:r>
    <w:r>
      <w:rPr>
        <w:sz w:val="20"/>
        <w:szCs w:val="20"/>
      </w:rPr>
      <w:instrText>PAGE</w:instrText>
    </w:r>
    <w:r>
      <w:fldChar w:fldCharType="separate"/>
    </w:r>
    <w:r w:rsidR="00675433">
      <w:rPr>
        <w:noProof/>
        <w:sz w:val="20"/>
        <w:szCs w:val="2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141C" w14:textId="77777777" w:rsidR="00737BB1" w:rsidRDefault="00900E4C">
      <w:pPr>
        <w:spacing w:after="0" w:line="240" w:lineRule="auto"/>
      </w:pPr>
      <w:r>
        <w:separator/>
      </w:r>
    </w:p>
  </w:footnote>
  <w:footnote w:type="continuationSeparator" w:id="0">
    <w:p w14:paraId="65631598" w14:textId="77777777" w:rsidR="00737BB1" w:rsidRDefault="00900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5C32"/>
    <w:multiLevelType w:val="hybridMultilevel"/>
    <w:tmpl w:val="1DC6760C"/>
    <w:lvl w:ilvl="0" w:tplc="8CFC08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01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C0"/>
    <w:rsid w:val="001030CD"/>
    <w:rsid w:val="00172536"/>
    <w:rsid w:val="003A7FC0"/>
    <w:rsid w:val="00454C24"/>
    <w:rsid w:val="00675433"/>
    <w:rsid w:val="007233F5"/>
    <w:rsid w:val="00737BB1"/>
    <w:rsid w:val="00900E4C"/>
    <w:rsid w:val="009450EA"/>
    <w:rsid w:val="00DB7E21"/>
    <w:rsid w:val="00F31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3A3E"/>
  <w15:docId w15:val="{6E8341FA-4970-45CC-93D1-890D40E9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NoSpacing">
    <w:name w:val="No Spacing"/>
    <w:uiPriority w:val="1"/>
    <w:qFormat/>
    <w:rsid w:val="00675433"/>
    <w:pPr>
      <w:spacing w:after="0" w:line="240" w:lineRule="auto"/>
    </w:pPr>
  </w:style>
  <w:style w:type="paragraph" w:styleId="ListParagraph">
    <w:name w:val="List Paragraph"/>
    <w:basedOn w:val="Normal"/>
    <w:uiPriority w:val="34"/>
    <w:qFormat/>
    <w:rsid w:val="00675433"/>
    <w:pPr>
      <w:ind w:left="720"/>
      <w:contextualSpacing/>
    </w:pPr>
  </w:style>
  <w:style w:type="character" w:styleId="Hyperlink">
    <w:name w:val="Hyperlink"/>
    <w:basedOn w:val="DefaultParagraphFont"/>
    <w:uiPriority w:val="99"/>
    <w:unhideWhenUsed/>
    <w:rsid w:val="009450EA"/>
    <w:rPr>
      <w:color w:val="0000FF" w:themeColor="hyperlink"/>
      <w:u w:val="single"/>
    </w:rPr>
  </w:style>
  <w:style w:type="character" w:styleId="UnresolvedMention">
    <w:name w:val="Unresolved Mention"/>
    <w:basedOn w:val="DefaultParagraphFont"/>
    <w:uiPriority w:val="99"/>
    <w:semiHidden/>
    <w:unhideWhenUsed/>
    <w:rsid w:val="00945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6web.zoom.us/j/820722135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Jones Tullier</dc:creator>
  <cp:keywords/>
  <dc:description/>
  <cp:lastModifiedBy>Ashley Jones Tullier</cp:lastModifiedBy>
  <cp:revision>4</cp:revision>
  <dcterms:created xsi:type="dcterms:W3CDTF">2023-03-23T13:38:00Z</dcterms:created>
  <dcterms:modified xsi:type="dcterms:W3CDTF">2023-04-11T15:04:00Z</dcterms:modified>
  <cp:category/>
</cp:coreProperties>
</file>